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0F9A0E" w14:textId="1BCE8FFE" w:rsidR="00580997" w:rsidRPr="00074303" w:rsidRDefault="0030101A" w:rsidP="0030101A">
      <w:pPr>
        <w:pStyle w:val="Heading1"/>
      </w:pPr>
      <w:bookmarkStart w:id="0" w:name="_GoBack"/>
      <w:bookmarkEnd w:id="0"/>
      <w:r w:rsidRPr="0030101A">
        <w:t>Skin Conditions</w:t>
      </w:r>
    </w:p>
    <w:p w14:paraId="5FBFBAE2" w14:textId="77777777" w:rsidR="00DF05D7" w:rsidRDefault="0030101A">
      <w:pPr>
        <w:pStyle w:val="TOC7"/>
        <w:rPr>
          <w:rFonts w:asciiTheme="minorHAnsi" w:eastAsiaTheme="minorEastAsia" w:hAnsiTheme="minorHAnsi"/>
          <w:spacing w:val="0"/>
          <w:sz w:val="22"/>
          <w:szCs w:val="22"/>
          <w:lang w:val="en-ZA" w:eastAsia="en-ZA"/>
        </w:rPr>
      </w:pPr>
      <w:r>
        <w:fldChar w:fldCharType="begin"/>
      </w:r>
      <w:r>
        <w:instrText xml:space="preserve"> TOC \b Chapter5 \n \h \z \u \t "Heading 1A,6,Heading 2,7,Heading 3,8,Heading 4,9" </w:instrText>
      </w:r>
      <w:r>
        <w:fldChar w:fldCharType="separate"/>
      </w:r>
      <w:hyperlink w:anchor="_Toc57733696" w:history="1">
        <w:r w:rsidR="00DF05D7" w:rsidRPr="004C7C94">
          <w:rPr>
            <w:rStyle w:val="Hyperlink"/>
          </w:rPr>
          <w:t>5.1</w:t>
        </w:r>
        <w:r w:rsidR="00DF05D7">
          <w:rPr>
            <w:rFonts w:asciiTheme="minorHAnsi" w:eastAsiaTheme="minorEastAsia" w:hAnsiTheme="minorHAnsi"/>
            <w:spacing w:val="0"/>
            <w:sz w:val="22"/>
            <w:szCs w:val="22"/>
            <w:lang w:val="en-ZA" w:eastAsia="en-ZA"/>
          </w:rPr>
          <w:tab/>
        </w:r>
        <w:r w:rsidR="00DF05D7" w:rsidRPr="004C7C94">
          <w:rPr>
            <w:rStyle w:val="Hyperlink"/>
          </w:rPr>
          <w:t>Dry skin</w:t>
        </w:r>
      </w:hyperlink>
    </w:p>
    <w:p w14:paraId="59716570" w14:textId="77777777" w:rsidR="00DF05D7" w:rsidRDefault="00D535EE">
      <w:pPr>
        <w:pStyle w:val="TOC7"/>
        <w:rPr>
          <w:rFonts w:asciiTheme="minorHAnsi" w:eastAsiaTheme="minorEastAsia" w:hAnsiTheme="minorHAnsi"/>
          <w:spacing w:val="0"/>
          <w:sz w:val="22"/>
          <w:szCs w:val="22"/>
          <w:lang w:val="en-ZA" w:eastAsia="en-ZA"/>
        </w:rPr>
      </w:pPr>
      <w:hyperlink w:anchor="_Toc57733697" w:history="1">
        <w:r w:rsidR="00DF05D7" w:rsidRPr="004C7C94">
          <w:rPr>
            <w:rStyle w:val="Hyperlink"/>
          </w:rPr>
          <w:t>5.2</w:t>
        </w:r>
        <w:r w:rsidR="00DF05D7">
          <w:rPr>
            <w:rFonts w:asciiTheme="minorHAnsi" w:eastAsiaTheme="minorEastAsia" w:hAnsiTheme="minorHAnsi"/>
            <w:spacing w:val="0"/>
            <w:sz w:val="22"/>
            <w:szCs w:val="22"/>
            <w:lang w:val="en-ZA" w:eastAsia="en-ZA"/>
          </w:rPr>
          <w:tab/>
        </w:r>
        <w:r w:rsidR="00DF05D7" w:rsidRPr="004C7C94">
          <w:rPr>
            <w:rStyle w:val="Hyperlink"/>
          </w:rPr>
          <w:t>Itching (pruritus)</w:t>
        </w:r>
      </w:hyperlink>
    </w:p>
    <w:p w14:paraId="6E4D64C2" w14:textId="77777777" w:rsidR="00DF05D7" w:rsidRDefault="00D535EE">
      <w:pPr>
        <w:pStyle w:val="TOC7"/>
        <w:rPr>
          <w:rFonts w:asciiTheme="minorHAnsi" w:eastAsiaTheme="minorEastAsia" w:hAnsiTheme="minorHAnsi"/>
          <w:spacing w:val="0"/>
          <w:sz w:val="22"/>
          <w:szCs w:val="22"/>
          <w:lang w:val="en-ZA" w:eastAsia="en-ZA"/>
        </w:rPr>
      </w:pPr>
      <w:hyperlink w:anchor="_Toc57733698" w:history="1">
        <w:r w:rsidR="00DF05D7" w:rsidRPr="004C7C94">
          <w:rPr>
            <w:rStyle w:val="Hyperlink"/>
          </w:rPr>
          <w:t>5.3</w:t>
        </w:r>
        <w:r w:rsidR="00DF05D7">
          <w:rPr>
            <w:rFonts w:asciiTheme="minorHAnsi" w:eastAsiaTheme="minorEastAsia" w:hAnsiTheme="minorHAnsi"/>
            <w:spacing w:val="0"/>
            <w:sz w:val="22"/>
            <w:szCs w:val="22"/>
            <w:lang w:val="en-ZA" w:eastAsia="en-ZA"/>
          </w:rPr>
          <w:tab/>
        </w:r>
        <w:r w:rsidR="00DF05D7" w:rsidRPr="004C7C94">
          <w:rPr>
            <w:rStyle w:val="Hyperlink"/>
          </w:rPr>
          <w:t>Acne vulgaris</w:t>
        </w:r>
      </w:hyperlink>
    </w:p>
    <w:p w14:paraId="2A1F55F9" w14:textId="77777777" w:rsidR="00DF05D7" w:rsidRDefault="00D535EE">
      <w:pPr>
        <w:pStyle w:val="TOC7"/>
        <w:rPr>
          <w:rFonts w:asciiTheme="minorHAnsi" w:eastAsiaTheme="minorEastAsia" w:hAnsiTheme="minorHAnsi"/>
          <w:spacing w:val="0"/>
          <w:sz w:val="22"/>
          <w:szCs w:val="22"/>
          <w:lang w:val="en-ZA" w:eastAsia="en-ZA"/>
        </w:rPr>
      </w:pPr>
      <w:hyperlink w:anchor="_Toc57733699" w:history="1">
        <w:r w:rsidR="00DF05D7" w:rsidRPr="004C7C94">
          <w:rPr>
            <w:rStyle w:val="Hyperlink"/>
          </w:rPr>
          <w:t>5.4</w:t>
        </w:r>
        <w:r w:rsidR="00DF05D7">
          <w:rPr>
            <w:rFonts w:asciiTheme="minorHAnsi" w:eastAsiaTheme="minorEastAsia" w:hAnsiTheme="minorHAnsi"/>
            <w:spacing w:val="0"/>
            <w:sz w:val="22"/>
            <w:szCs w:val="22"/>
            <w:lang w:val="en-ZA" w:eastAsia="en-ZA"/>
          </w:rPr>
          <w:tab/>
        </w:r>
        <w:r w:rsidR="00DF05D7" w:rsidRPr="004C7C94">
          <w:rPr>
            <w:rStyle w:val="Hyperlink"/>
          </w:rPr>
          <w:t>Bacterial infections of the skin</w:t>
        </w:r>
      </w:hyperlink>
    </w:p>
    <w:p w14:paraId="0F31EFBA" w14:textId="77777777" w:rsidR="00DF05D7" w:rsidRDefault="00D535EE">
      <w:pPr>
        <w:pStyle w:val="TOC8"/>
        <w:rPr>
          <w:rFonts w:asciiTheme="minorHAnsi" w:eastAsiaTheme="minorEastAsia" w:hAnsiTheme="minorHAnsi"/>
          <w:spacing w:val="0"/>
          <w:sz w:val="22"/>
          <w:szCs w:val="22"/>
          <w:lang w:val="en-ZA" w:eastAsia="en-ZA"/>
        </w:rPr>
      </w:pPr>
      <w:hyperlink w:anchor="_Toc57733700" w:history="1">
        <w:r w:rsidR="00DF05D7" w:rsidRPr="004C7C94">
          <w:rPr>
            <w:rStyle w:val="Hyperlink"/>
          </w:rPr>
          <w:t>5.4.1</w:t>
        </w:r>
        <w:r w:rsidR="00DF05D7">
          <w:rPr>
            <w:rFonts w:asciiTheme="minorHAnsi" w:eastAsiaTheme="minorEastAsia" w:hAnsiTheme="minorHAnsi"/>
            <w:spacing w:val="0"/>
            <w:sz w:val="22"/>
            <w:szCs w:val="22"/>
            <w:lang w:val="en-ZA" w:eastAsia="en-ZA"/>
          </w:rPr>
          <w:tab/>
        </w:r>
        <w:r w:rsidR="00DF05D7" w:rsidRPr="004C7C94">
          <w:rPr>
            <w:rStyle w:val="Hyperlink"/>
          </w:rPr>
          <w:t>Boil, abscess</w:t>
        </w:r>
      </w:hyperlink>
    </w:p>
    <w:p w14:paraId="09C663E0" w14:textId="77777777" w:rsidR="00DF05D7" w:rsidRDefault="00D535EE">
      <w:pPr>
        <w:pStyle w:val="TOC8"/>
        <w:rPr>
          <w:rFonts w:asciiTheme="minorHAnsi" w:eastAsiaTheme="minorEastAsia" w:hAnsiTheme="minorHAnsi"/>
          <w:spacing w:val="0"/>
          <w:sz w:val="22"/>
          <w:szCs w:val="22"/>
          <w:lang w:val="en-ZA" w:eastAsia="en-ZA"/>
        </w:rPr>
      </w:pPr>
      <w:hyperlink w:anchor="_Toc57733701" w:history="1">
        <w:r w:rsidR="00DF05D7" w:rsidRPr="004C7C94">
          <w:rPr>
            <w:rStyle w:val="Hyperlink"/>
          </w:rPr>
          <w:t>5.4.2</w:t>
        </w:r>
        <w:r w:rsidR="00DF05D7">
          <w:rPr>
            <w:rFonts w:asciiTheme="minorHAnsi" w:eastAsiaTheme="minorEastAsia" w:hAnsiTheme="minorHAnsi"/>
            <w:spacing w:val="0"/>
            <w:sz w:val="22"/>
            <w:szCs w:val="22"/>
            <w:lang w:val="en-ZA" w:eastAsia="en-ZA"/>
          </w:rPr>
          <w:tab/>
        </w:r>
        <w:r w:rsidR="00DF05D7" w:rsidRPr="004C7C94">
          <w:rPr>
            <w:rStyle w:val="Hyperlink"/>
          </w:rPr>
          <w:t>Impetigo</w:t>
        </w:r>
      </w:hyperlink>
    </w:p>
    <w:p w14:paraId="1AF24FC9" w14:textId="77777777" w:rsidR="00DF05D7" w:rsidRDefault="00D535EE">
      <w:pPr>
        <w:pStyle w:val="TOC8"/>
        <w:rPr>
          <w:rFonts w:asciiTheme="minorHAnsi" w:eastAsiaTheme="minorEastAsia" w:hAnsiTheme="minorHAnsi"/>
          <w:spacing w:val="0"/>
          <w:sz w:val="22"/>
          <w:szCs w:val="22"/>
          <w:lang w:val="en-ZA" w:eastAsia="en-ZA"/>
        </w:rPr>
      </w:pPr>
      <w:hyperlink w:anchor="_Toc57733702" w:history="1">
        <w:r w:rsidR="00DF05D7" w:rsidRPr="004C7C94">
          <w:rPr>
            <w:rStyle w:val="Hyperlink"/>
          </w:rPr>
          <w:t>5.4.3</w:t>
        </w:r>
        <w:r w:rsidR="00DF05D7">
          <w:rPr>
            <w:rFonts w:asciiTheme="minorHAnsi" w:eastAsiaTheme="minorEastAsia" w:hAnsiTheme="minorHAnsi"/>
            <w:spacing w:val="0"/>
            <w:sz w:val="22"/>
            <w:szCs w:val="22"/>
            <w:lang w:val="en-ZA" w:eastAsia="en-ZA"/>
          </w:rPr>
          <w:tab/>
        </w:r>
        <w:r w:rsidR="00DF05D7" w:rsidRPr="004C7C94">
          <w:rPr>
            <w:rStyle w:val="Hyperlink"/>
          </w:rPr>
          <w:t>Cellulitis</w:t>
        </w:r>
      </w:hyperlink>
    </w:p>
    <w:p w14:paraId="5CEB8977" w14:textId="77777777" w:rsidR="00DF05D7" w:rsidRDefault="00D535EE">
      <w:pPr>
        <w:pStyle w:val="TOC8"/>
        <w:rPr>
          <w:rFonts w:asciiTheme="minorHAnsi" w:eastAsiaTheme="minorEastAsia" w:hAnsiTheme="minorHAnsi"/>
          <w:spacing w:val="0"/>
          <w:sz w:val="22"/>
          <w:szCs w:val="22"/>
          <w:lang w:val="en-ZA" w:eastAsia="en-ZA"/>
        </w:rPr>
      </w:pPr>
      <w:hyperlink w:anchor="_Toc57733703" w:history="1">
        <w:r w:rsidR="00DF05D7" w:rsidRPr="004C7C94">
          <w:rPr>
            <w:rStyle w:val="Hyperlink"/>
          </w:rPr>
          <w:t>5.4.4</w:t>
        </w:r>
        <w:r w:rsidR="00DF05D7">
          <w:rPr>
            <w:rFonts w:asciiTheme="minorHAnsi" w:eastAsiaTheme="minorEastAsia" w:hAnsiTheme="minorHAnsi"/>
            <w:spacing w:val="0"/>
            <w:sz w:val="22"/>
            <w:szCs w:val="22"/>
            <w:lang w:val="en-ZA" w:eastAsia="en-ZA"/>
          </w:rPr>
          <w:tab/>
        </w:r>
        <w:r w:rsidR="00DF05D7" w:rsidRPr="004C7C94">
          <w:rPr>
            <w:rStyle w:val="Hyperlink"/>
          </w:rPr>
          <w:t>Chronic lower leg ulcers</w:t>
        </w:r>
      </w:hyperlink>
    </w:p>
    <w:p w14:paraId="530583F4" w14:textId="77777777" w:rsidR="00DF05D7" w:rsidRDefault="00D535EE">
      <w:pPr>
        <w:pStyle w:val="TOC7"/>
        <w:rPr>
          <w:rFonts w:asciiTheme="minorHAnsi" w:eastAsiaTheme="minorEastAsia" w:hAnsiTheme="minorHAnsi"/>
          <w:spacing w:val="0"/>
          <w:sz w:val="22"/>
          <w:szCs w:val="22"/>
          <w:lang w:val="en-ZA" w:eastAsia="en-ZA"/>
        </w:rPr>
      </w:pPr>
      <w:hyperlink w:anchor="_Toc57733704" w:history="1">
        <w:r w:rsidR="00DF05D7" w:rsidRPr="004C7C94">
          <w:rPr>
            <w:rStyle w:val="Hyperlink"/>
          </w:rPr>
          <w:t>5.5</w:t>
        </w:r>
        <w:r w:rsidR="00DF05D7">
          <w:rPr>
            <w:rFonts w:asciiTheme="minorHAnsi" w:eastAsiaTheme="minorEastAsia" w:hAnsiTheme="minorHAnsi"/>
            <w:spacing w:val="0"/>
            <w:sz w:val="22"/>
            <w:szCs w:val="22"/>
            <w:lang w:val="en-ZA" w:eastAsia="en-ZA"/>
          </w:rPr>
          <w:tab/>
        </w:r>
        <w:r w:rsidR="00DF05D7" w:rsidRPr="004C7C94">
          <w:rPr>
            <w:rStyle w:val="Hyperlink"/>
          </w:rPr>
          <w:t>Fungal infections of the skin</w:t>
        </w:r>
      </w:hyperlink>
    </w:p>
    <w:p w14:paraId="15A40CCC" w14:textId="77777777" w:rsidR="00DF05D7" w:rsidRDefault="00D535EE">
      <w:pPr>
        <w:pStyle w:val="TOC8"/>
        <w:rPr>
          <w:rFonts w:asciiTheme="minorHAnsi" w:eastAsiaTheme="minorEastAsia" w:hAnsiTheme="minorHAnsi"/>
          <w:spacing w:val="0"/>
          <w:sz w:val="22"/>
          <w:szCs w:val="22"/>
          <w:lang w:val="en-ZA" w:eastAsia="en-ZA"/>
        </w:rPr>
      </w:pPr>
      <w:hyperlink w:anchor="_Toc57733705" w:history="1">
        <w:r w:rsidR="00DF05D7" w:rsidRPr="004C7C94">
          <w:rPr>
            <w:rStyle w:val="Hyperlink"/>
          </w:rPr>
          <w:t>5.5.1</w:t>
        </w:r>
        <w:r w:rsidR="00DF05D7">
          <w:rPr>
            <w:rFonts w:asciiTheme="minorHAnsi" w:eastAsiaTheme="minorEastAsia" w:hAnsiTheme="minorHAnsi"/>
            <w:spacing w:val="0"/>
            <w:sz w:val="22"/>
            <w:szCs w:val="22"/>
            <w:lang w:val="en-ZA" w:eastAsia="en-ZA"/>
          </w:rPr>
          <w:tab/>
        </w:r>
        <w:r w:rsidR="00DF05D7" w:rsidRPr="004C7C94">
          <w:rPr>
            <w:rStyle w:val="Hyperlink"/>
          </w:rPr>
          <w:t>Candidiasis, skin</w:t>
        </w:r>
      </w:hyperlink>
    </w:p>
    <w:p w14:paraId="518BA9D4" w14:textId="77777777" w:rsidR="00DF05D7" w:rsidRDefault="00D535EE">
      <w:pPr>
        <w:pStyle w:val="TOC8"/>
        <w:rPr>
          <w:rFonts w:asciiTheme="minorHAnsi" w:eastAsiaTheme="minorEastAsia" w:hAnsiTheme="minorHAnsi"/>
          <w:spacing w:val="0"/>
          <w:sz w:val="22"/>
          <w:szCs w:val="22"/>
          <w:lang w:val="en-ZA" w:eastAsia="en-ZA"/>
        </w:rPr>
      </w:pPr>
      <w:hyperlink w:anchor="_Toc57733706" w:history="1">
        <w:r w:rsidR="00DF05D7" w:rsidRPr="004C7C94">
          <w:rPr>
            <w:rStyle w:val="Hyperlink"/>
          </w:rPr>
          <w:t>5.5.2</w:t>
        </w:r>
        <w:r w:rsidR="00DF05D7">
          <w:rPr>
            <w:rFonts w:asciiTheme="minorHAnsi" w:eastAsiaTheme="minorEastAsia" w:hAnsiTheme="minorHAnsi"/>
            <w:spacing w:val="0"/>
            <w:sz w:val="22"/>
            <w:szCs w:val="22"/>
            <w:lang w:val="en-ZA" w:eastAsia="en-ZA"/>
          </w:rPr>
          <w:tab/>
        </w:r>
        <w:r w:rsidR="00DF05D7" w:rsidRPr="004C7C94">
          <w:rPr>
            <w:rStyle w:val="Hyperlink"/>
          </w:rPr>
          <w:t>Ringworm and other tineas</w:t>
        </w:r>
      </w:hyperlink>
    </w:p>
    <w:p w14:paraId="75FEFAEF" w14:textId="77777777" w:rsidR="00DF05D7" w:rsidRDefault="00D535EE">
      <w:pPr>
        <w:pStyle w:val="TOC9"/>
        <w:rPr>
          <w:rFonts w:asciiTheme="minorHAnsi" w:eastAsiaTheme="minorEastAsia" w:hAnsiTheme="minorHAnsi"/>
          <w:spacing w:val="0"/>
          <w:sz w:val="22"/>
          <w:szCs w:val="22"/>
          <w:lang w:val="en-ZA" w:eastAsia="en-ZA"/>
        </w:rPr>
      </w:pPr>
      <w:hyperlink w:anchor="_Toc57733707" w:history="1">
        <w:r w:rsidR="00DF05D7" w:rsidRPr="004C7C94">
          <w:rPr>
            <w:rStyle w:val="Hyperlink"/>
          </w:rPr>
          <w:t>5.5.2.1</w:t>
        </w:r>
        <w:r w:rsidR="00DF05D7">
          <w:rPr>
            <w:rFonts w:asciiTheme="minorHAnsi" w:eastAsiaTheme="minorEastAsia" w:hAnsiTheme="minorHAnsi"/>
            <w:spacing w:val="0"/>
            <w:sz w:val="22"/>
            <w:szCs w:val="22"/>
            <w:lang w:val="en-ZA" w:eastAsia="en-ZA"/>
          </w:rPr>
          <w:tab/>
        </w:r>
        <w:r w:rsidR="00DF05D7" w:rsidRPr="004C7C94">
          <w:rPr>
            <w:rStyle w:val="Hyperlink"/>
          </w:rPr>
          <w:t>Ringworm – tinea corporis</w:t>
        </w:r>
      </w:hyperlink>
    </w:p>
    <w:p w14:paraId="51EDA99F" w14:textId="77777777" w:rsidR="00DF05D7" w:rsidRDefault="00D535EE">
      <w:pPr>
        <w:pStyle w:val="TOC9"/>
        <w:rPr>
          <w:rFonts w:asciiTheme="minorHAnsi" w:eastAsiaTheme="minorEastAsia" w:hAnsiTheme="minorHAnsi"/>
          <w:spacing w:val="0"/>
          <w:sz w:val="22"/>
          <w:szCs w:val="22"/>
          <w:lang w:val="en-ZA" w:eastAsia="en-ZA"/>
        </w:rPr>
      </w:pPr>
      <w:hyperlink w:anchor="_Toc57733708" w:history="1">
        <w:r w:rsidR="00DF05D7" w:rsidRPr="004C7C94">
          <w:rPr>
            <w:rStyle w:val="Hyperlink"/>
          </w:rPr>
          <w:t>5.5.2.2</w:t>
        </w:r>
        <w:r w:rsidR="00DF05D7">
          <w:rPr>
            <w:rFonts w:asciiTheme="minorHAnsi" w:eastAsiaTheme="minorEastAsia" w:hAnsiTheme="minorHAnsi"/>
            <w:spacing w:val="0"/>
            <w:sz w:val="22"/>
            <w:szCs w:val="22"/>
            <w:lang w:val="en-ZA" w:eastAsia="en-ZA"/>
          </w:rPr>
          <w:tab/>
        </w:r>
        <w:r w:rsidR="00DF05D7" w:rsidRPr="004C7C94">
          <w:rPr>
            <w:rStyle w:val="Hyperlink"/>
          </w:rPr>
          <w:t>Athlete's foot – tinea pedis</w:t>
        </w:r>
      </w:hyperlink>
    </w:p>
    <w:p w14:paraId="259109E9" w14:textId="77777777" w:rsidR="00DF05D7" w:rsidRDefault="00D535EE">
      <w:pPr>
        <w:pStyle w:val="TOC9"/>
        <w:rPr>
          <w:rFonts w:asciiTheme="minorHAnsi" w:eastAsiaTheme="minorEastAsia" w:hAnsiTheme="minorHAnsi"/>
          <w:spacing w:val="0"/>
          <w:sz w:val="22"/>
          <w:szCs w:val="22"/>
          <w:lang w:val="en-ZA" w:eastAsia="en-ZA"/>
        </w:rPr>
      </w:pPr>
      <w:hyperlink w:anchor="_Toc57733709" w:history="1">
        <w:r w:rsidR="00DF05D7" w:rsidRPr="004C7C94">
          <w:rPr>
            <w:rStyle w:val="Hyperlink"/>
          </w:rPr>
          <w:t>5.5.2.3</w:t>
        </w:r>
        <w:r w:rsidR="00DF05D7">
          <w:rPr>
            <w:rFonts w:asciiTheme="minorHAnsi" w:eastAsiaTheme="minorEastAsia" w:hAnsiTheme="minorHAnsi"/>
            <w:spacing w:val="0"/>
            <w:sz w:val="22"/>
            <w:szCs w:val="22"/>
            <w:lang w:val="en-ZA" w:eastAsia="en-ZA"/>
          </w:rPr>
          <w:tab/>
        </w:r>
        <w:r w:rsidR="00DF05D7" w:rsidRPr="004C7C94">
          <w:rPr>
            <w:rStyle w:val="Hyperlink"/>
          </w:rPr>
          <w:t>Scalp infections – tinea capitis</w:t>
        </w:r>
      </w:hyperlink>
    </w:p>
    <w:p w14:paraId="4835FE9E" w14:textId="77777777" w:rsidR="00DF05D7" w:rsidRDefault="00D535EE">
      <w:pPr>
        <w:pStyle w:val="TOC9"/>
        <w:rPr>
          <w:rFonts w:asciiTheme="minorHAnsi" w:eastAsiaTheme="minorEastAsia" w:hAnsiTheme="minorHAnsi"/>
          <w:spacing w:val="0"/>
          <w:sz w:val="22"/>
          <w:szCs w:val="22"/>
          <w:lang w:val="en-ZA" w:eastAsia="en-ZA"/>
        </w:rPr>
      </w:pPr>
      <w:hyperlink w:anchor="_Toc57733710" w:history="1">
        <w:r w:rsidR="00DF05D7" w:rsidRPr="004C7C94">
          <w:rPr>
            <w:rStyle w:val="Hyperlink"/>
          </w:rPr>
          <w:t>5.5.2.4</w:t>
        </w:r>
        <w:r w:rsidR="00DF05D7">
          <w:rPr>
            <w:rFonts w:asciiTheme="minorHAnsi" w:eastAsiaTheme="minorEastAsia" w:hAnsiTheme="minorHAnsi"/>
            <w:spacing w:val="0"/>
            <w:sz w:val="22"/>
            <w:szCs w:val="22"/>
            <w:lang w:val="en-ZA" w:eastAsia="en-ZA"/>
          </w:rPr>
          <w:tab/>
        </w:r>
        <w:r w:rsidR="00DF05D7" w:rsidRPr="004C7C94">
          <w:rPr>
            <w:rStyle w:val="Hyperlink"/>
          </w:rPr>
          <w:t>Pityriasis versicolor – tinea versicolor</w:t>
        </w:r>
      </w:hyperlink>
    </w:p>
    <w:p w14:paraId="5A75DE78" w14:textId="77777777" w:rsidR="00DF05D7" w:rsidRDefault="00D535EE">
      <w:pPr>
        <w:pStyle w:val="TOC9"/>
        <w:rPr>
          <w:rFonts w:asciiTheme="minorHAnsi" w:eastAsiaTheme="minorEastAsia" w:hAnsiTheme="minorHAnsi"/>
          <w:spacing w:val="0"/>
          <w:sz w:val="22"/>
          <w:szCs w:val="22"/>
          <w:lang w:val="en-ZA" w:eastAsia="en-ZA"/>
        </w:rPr>
      </w:pPr>
      <w:hyperlink w:anchor="_Toc57733711" w:history="1">
        <w:r w:rsidR="00DF05D7" w:rsidRPr="004C7C94">
          <w:rPr>
            <w:rStyle w:val="Hyperlink"/>
          </w:rPr>
          <w:t>5.5.2.5</w:t>
        </w:r>
        <w:r w:rsidR="00DF05D7">
          <w:rPr>
            <w:rFonts w:asciiTheme="minorHAnsi" w:eastAsiaTheme="minorEastAsia" w:hAnsiTheme="minorHAnsi"/>
            <w:spacing w:val="0"/>
            <w:sz w:val="22"/>
            <w:szCs w:val="22"/>
            <w:lang w:val="en-ZA" w:eastAsia="en-ZA"/>
          </w:rPr>
          <w:tab/>
        </w:r>
        <w:r w:rsidR="00DF05D7" w:rsidRPr="004C7C94">
          <w:rPr>
            <w:rStyle w:val="Hyperlink"/>
          </w:rPr>
          <w:t>Nail infections – tinea unguium</w:t>
        </w:r>
      </w:hyperlink>
    </w:p>
    <w:p w14:paraId="76E49116" w14:textId="77777777" w:rsidR="00DF05D7" w:rsidRDefault="00D535EE">
      <w:pPr>
        <w:pStyle w:val="TOC7"/>
        <w:rPr>
          <w:rFonts w:asciiTheme="minorHAnsi" w:eastAsiaTheme="minorEastAsia" w:hAnsiTheme="minorHAnsi"/>
          <w:spacing w:val="0"/>
          <w:sz w:val="22"/>
          <w:szCs w:val="22"/>
          <w:lang w:val="en-ZA" w:eastAsia="en-ZA"/>
        </w:rPr>
      </w:pPr>
      <w:hyperlink w:anchor="_Toc57733712" w:history="1">
        <w:r w:rsidR="00DF05D7" w:rsidRPr="004C7C94">
          <w:rPr>
            <w:rStyle w:val="Hyperlink"/>
          </w:rPr>
          <w:t>5.6</w:t>
        </w:r>
        <w:r w:rsidR="00DF05D7">
          <w:rPr>
            <w:rFonts w:asciiTheme="minorHAnsi" w:eastAsiaTheme="minorEastAsia" w:hAnsiTheme="minorHAnsi"/>
            <w:spacing w:val="0"/>
            <w:sz w:val="22"/>
            <w:szCs w:val="22"/>
            <w:lang w:val="en-ZA" w:eastAsia="en-ZA"/>
          </w:rPr>
          <w:tab/>
        </w:r>
        <w:r w:rsidR="00DF05D7" w:rsidRPr="004C7C94">
          <w:rPr>
            <w:rStyle w:val="Hyperlink"/>
          </w:rPr>
          <w:t>Nailfold and nail infections</w:t>
        </w:r>
      </w:hyperlink>
    </w:p>
    <w:p w14:paraId="399EDD9F" w14:textId="77777777" w:rsidR="00DF05D7" w:rsidRDefault="00D535EE">
      <w:pPr>
        <w:pStyle w:val="TOC8"/>
        <w:rPr>
          <w:rFonts w:asciiTheme="minorHAnsi" w:eastAsiaTheme="minorEastAsia" w:hAnsiTheme="minorHAnsi"/>
          <w:spacing w:val="0"/>
          <w:sz w:val="22"/>
          <w:szCs w:val="22"/>
          <w:lang w:val="en-ZA" w:eastAsia="en-ZA"/>
        </w:rPr>
      </w:pPr>
      <w:hyperlink w:anchor="_Toc57733713" w:history="1">
        <w:r w:rsidR="00DF05D7" w:rsidRPr="004C7C94">
          <w:rPr>
            <w:rStyle w:val="Hyperlink"/>
          </w:rPr>
          <w:t>5.6.1</w:t>
        </w:r>
        <w:r w:rsidR="00DF05D7">
          <w:rPr>
            <w:rFonts w:asciiTheme="minorHAnsi" w:eastAsiaTheme="minorEastAsia" w:hAnsiTheme="minorHAnsi"/>
            <w:spacing w:val="0"/>
            <w:sz w:val="22"/>
            <w:szCs w:val="22"/>
            <w:lang w:val="en-ZA" w:eastAsia="en-ZA"/>
          </w:rPr>
          <w:tab/>
        </w:r>
        <w:r w:rsidR="00DF05D7" w:rsidRPr="004C7C94">
          <w:rPr>
            <w:rStyle w:val="Hyperlink"/>
          </w:rPr>
          <w:t>Paronychia, acute</w:t>
        </w:r>
      </w:hyperlink>
    </w:p>
    <w:p w14:paraId="1EA8F481" w14:textId="77777777" w:rsidR="00DF05D7" w:rsidRDefault="00D535EE">
      <w:pPr>
        <w:pStyle w:val="TOC8"/>
        <w:rPr>
          <w:rFonts w:asciiTheme="minorHAnsi" w:eastAsiaTheme="minorEastAsia" w:hAnsiTheme="minorHAnsi"/>
          <w:spacing w:val="0"/>
          <w:sz w:val="22"/>
          <w:szCs w:val="22"/>
          <w:lang w:val="en-ZA" w:eastAsia="en-ZA"/>
        </w:rPr>
      </w:pPr>
      <w:hyperlink w:anchor="_Toc57733714" w:history="1">
        <w:r w:rsidR="00DF05D7" w:rsidRPr="004C7C94">
          <w:rPr>
            <w:rStyle w:val="Hyperlink"/>
          </w:rPr>
          <w:t>5.6.2</w:t>
        </w:r>
        <w:r w:rsidR="00DF05D7">
          <w:rPr>
            <w:rFonts w:asciiTheme="minorHAnsi" w:eastAsiaTheme="minorEastAsia" w:hAnsiTheme="minorHAnsi"/>
            <w:spacing w:val="0"/>
            <w:sz w:val="22"/>
            <w:szCs w:val="22"/>
            <w:lang w:val="en-ZA" w:eastAsia="en-ZA"/>
          </w:rPr>
          <w:tab/>
        </w:r>
        <w:r w:rsidR="00DF05D7" w:rsidRPr="004C7C94">
          <w:rPr>
            <w:rStyle w:val="Hyperlink"/>
          </w:rPr>
          <w:t>Paronychia, chronic</w:t>
        </w:r>
      </w:hyperlink>
    </w:p>
    <w:p w14:paraId="52B8C73D" w14:textId="77777777" w:rsidR="00DF05D7" w:rsidRDefault="00D535EE">
      <w:pPr>
        <w:pStyle w:val="TOC8"/>
        <w:rPr>
          <w:rFonts w:asciiTheme="minorHAnsi" w:eastAsiaTheme="minorEastAsia" w:hAnsiTheme="minorHAnsi"/>
          <w:spacing w:val="0"/>
          <w:sz w:val="22"/>
          <w:szCs w:val="22"/>
          <w:lang w:val="en-ZA" w:eastAsia="en-ZA"/>
        </w:rPr>
      </w:pPr>
      <w:hyperlink w:anchor="_Toc57733715" w:history="1">
        <w:r w:rsidR="00DF05D7" w:rsidRPr="004C7C94">
          <w:rPr>
            <w:rStyle w:val="Hyperlink"/>
          </w:rPr>
          <w:t>5.6.3</w:t>
        </w:r>
        <w:r w:rsidR="00DF05D7">
          <w:rPr>
            <w:rFonts w:asciiTheme="minorHAnsi" w:eastAsiaTheme="minorEastAsia" w:hAnsiTheme="minorHAnsi"/>
            <w:spacing w:val="0"/>
            <w:sz w:val="22"/>
            <w:szCs w:val="22"/>
            <w:lang w:val="en-ZA" w:eastAsia="en-ZA"/>
          </w:rPr>
          <w:tab/>
        </w:r>
        <w:r w:rsidR="00DF05D7" w:rsidRPr="004C7C94">
          <w:rPr>
            <w:rStyle w:val="Hyperlink"/>
          </w:rPr>
          <w:t>Nail infections – tinea unguium</w:t>
        </w:r>
      </w:hyperlink>
    </w:p>
    <w:p w14:paraId="15C048DA" w14:textId="77777777" w:rsidR="00DF05D7" w:rsidRDefault="00D535EE">
      <w:pPr>
        <w:pStyle w:val="TOC7"/>
        <w:rPr>
          <w:rFonts w:asciiTheme="minorHAnsi" w:eastAsiaTheme="minorEastAsia" w:hAnsiTheme="minorHAnsi"/>
          <w:spacing w:val="0"/>
          <w:sz w:val="22"/>
          <w:szCs w:val="22"/>
          <w:lang w:val="en-ZA" w:eastAsia="en-ZA"/>
        </w:rPr>
      </w:pPr>
      <w:hyperlink w:anchor="_Toc57733716" w:history="1">
        <w:r w:rsidR="00DF05D7" w:rsidRPr="004C7C94">
          <w:rPr>
            <w:rStyle w:val="Hyperlink"/>
          </w:rPr>
          <w:t>5.7</w:t>
        </w:r>
        <w:r w:rsidR="00DF05D7">
          <w:rPr>
            <w:rFonts w:asciiTheme="minorHAnsi" w:eastAsiaTheme="minorEastAsia" w:hAnsiTheme="minorHAnsi"/>
            <w:spacing w:val="0"/>
            <w:sz w:val="22"/>
            <w:szCs w:val="22"/>
            <w:lang w:val="en-ZA" w:eastAsia="en-ZA"/>
          </w:rPr>
          <w:tab/>
        </w:r>
        <w:r w:rsidR="00DF05D7" w:rsidRPr="004C7C94">
          <w:rPr>
            <w:rStyle w:val="Hyperlink"/>
          </w:rPr>
          <w:t>Parasitic infestations of the skin</w:t>
        </w:r>
      </w:hyperlink>
    </w:p>
    <w:p w14:paraId="0CB796EF" w14:textId="77777777" w:rsidR="00DF05D7" w:rsidRDefault="00D535EE">
      <w:pPr>
        <w:pStyle w:val="TOC8"/>
        <w:rPr>
          <w:rFonts w:asciiTheme="minorHAnsi" w:eastAsiaTheme="minorEastAsia" w:hAnsiTheme="minorHAnsi"/>
          <w:spacing w:val="0"/>
          <w:sz w:val="22"/>
          <w:szCs w:val="22"/>
          <w:lang w:val="en-ZA" w:eastAsia="en-ZA"/>
        </w:rPr>
      </w:pPr>
      <w:hyperlink w:anchor="_Toc57733717" w:history="1">
        <w:r w:rsidR="00DF05D7" w:rsidRPr="004C7C94">
          <w:rPr>
            <w:rStyle w:val="Hyperlink"/>
          </w:rPr>
          <w:t>5.7.1</w:t>
        </w:r>
        <w:r w:rsidR="00DF05D7">
          <w:rPr>
            <w:rFonts w:asciiTheme="minorHAnsi" w:eastAsiaTheme="minorEastAsia" w:hAnsiTheme="minorHAnsi"/>
            <w:spacing w:val="0"/>
            <w:sz w:val="22"/>
            <w:szCs w:val="22"/>
            <w:lang w:val="en-ZA" w:eastAsia="en-ZA"/>
          </w:rPr>
          <w:tab/>
        </w:r>
        <w:r w:rsidR="00DF05D7" w:rsidRPr="004C7C94">
          <w:rPr>
            <w:rStyle w:val="Hyperlink"/>
          </w:rPr>
          <w:t>Lice (pediculosis)</w:t>
        </w:r>
      </w:hyperlink>
    </w:p>
    <w:p w14:paraId="7A260A17" w14:textId="77777777" w:rsidR="00DF05D7" w:rsidRDefault="00D535EE">
      <w:pPr>
        <w:pStyle w:val="TOC9"/>
        <w:rPr>
          <w:rFonts w:asciiTheme="minorHAnsi" w:eastAsiaTheme="minorEastAsia" w:hAnsiTheme="minorHAnsi"/>
          <w:spacing w:val="0"/>
          <w:sz w:val="22"/>
          <w:szCs w:val="22"/>
          <w:lang w:val="en-ZA" w:eastAsia="en-ZA"/>
        </w:rPr>
      </w:pPr>
      <w:hyperlink w:anchor="_Toc57733718" w:history="1">
        <w:r w:rsidR="00DF05D7" w:rsidRPr="004C7C94">
          <w:rPr>
            <w:rStyle w:val="Hyperlink"/>
          </w:rPr>
          <w:t>5.7.1.1</w:t>
        </w:r>
        <w:r w:rsidR="00DF05D7">
          <w:rPr>
            <w:rFonts w:asciiTheme="minorHAnsi" w:eastAsiaTheme="minorEastAsia" w:hAnsiTheme="minorHAnsi"/>
            <w:spacing w:val="0"/>
            <w:sz w:val="22"/>
            <w:szCs w:val="22"/>
            <w:lang w:val="en-ZA" w:eastAsia="en-ZA"/>
          </w:rPr>
          <w:tab/>
        </w:r>
        <w:r w:rsidR="00DF05D7" w:rsidRPr="004C7C94">
          <w:rPr>
            <w:rStyle w:val="Hyperlink"/>
          </w:rPr>
          <w:t>Head lice</w:t>
        </w:r>
      </w:hyperlink>
    </w:p>
    <w:p w14:paraId="205E0832" w14:textId="77777777" w:rsidR="00DF05D7" w:rsidRDefault="00D535EE">
      <w:pPr>
        <w:pStyle w:val="TOC9"/>
        <w:rPr>
          <w:rFonts w:asciiTheme="minorHAnsi" w:eastAsiaTheme="minorEastAsia" w:hAnsiTheme="minorHAnsi"/>
          <w:spacing w:val="0"/>
          <w:sz w:val="22"/>
          <w:szCs w:val="22"/>
          <w:lang w:val="en-ZA" w:eastAsia="en-ZA"/>
        </w:rPr>
      </w:pPr>
      <w:hyperlink w:anchor="_Toc57733719" w:history="1">
        <w:r w:rsidR="00DF05D7" w:rsidRPr="004C7C94">
          <w:rPr>
            <w:rStyle w:val="Hyperlink"/>
          </w:rPr>
          <w:t>5.7.1.2</w:t>
        </w:r>
        <w:r w:rsidR="00DF05D7">
          <w:rPr>
            <w:rFonts w:asciiTheme="minorHAnsi" w:eastAsiaTheme="minorEastAsia" w:hAnsiTheme="minorHAnsi"/>
            <w:spacing w:val="0"/>
            <w:sz w:val="22"/>
            <w:szCs w:val="22"/>
            <w:lang w:val="en-ZA" w:eastAsia="en-ZA"/>
          </w:rPr>
          <w:tab/>
        </w:r>
        <w:r w:rsidR="00DF05D7" w:rsidRPr="004C7C94">
          <w:rPr>
            <w:rStyle w:val="Hyperlink"/>
          </w:rPr>
          <w:t>Body lice</w:t>
        </w:r>
      </w:hyperlink>
    </w:p>
    <w:p w14:paraId="526D391C" w14:textId="77777777" w:rsidR="00DF05D7" w:rsidRDefault="00D535EE">
      <w:pPr>
        <w:pStyle w:val="TOC9"/>
        <w:rPr>
          <w:rFonts w:asciiTheme="minorHAnsi" w:eastAsiaTheme="minorEastAsia" w:hAnsiTheme="minorHAnsi"/>
          <w:spacing w:val="0"/>
          <w:sz w:val="22"/>
          <w:szCs w:val="22"/>
          <w:lang w:val="en-ZA" w:eastAsia="en-ZA"/>
        </w:rPr>
      </w:pPr>
      <w:hyperlink w:anchor="_Toc57733720" w:history="1">
        <w:r w:rsidR="00DF05D7" w:rsidRPr="004C7C94">
          <w:rPr>
            <w:rStyle w:val="Hyperlink"/>
          </w:rPr>
          <w:t>5.7.1.3</w:t>
        </w:r>
        <w:r w:rsidR="00DF05D7">
          <w:rPr>
            <w:rFonts w:asciiTheme="minorHAnsi" w:eastAsiaTheme="minorEastAsia" w:hAnsiTheme="minorHAnsi"/>
            <w:spacing w:val="0"/>
            <w:sz w:val="22"/>
            <w:szCs w:val="22"/>
            <w:lang w:val="en-ZA" w:eastAsia="en-ZA"/>
          </w:rPr>
          <w:tab/>
        </w:r>
        <w:r w:rsidR="00DF05D7" w:rsidRPr="004C7C94">
          <w:rPr>
            <w:rStyle w:val="Hyperlink"/>
          </w:rPr>
          <w:t>Pubic lice</w:t>
        </w:r>
      </w:hyperlink>
    </w:p>
    <w:p w14:paraId="4334C3EF" w14:textId="77777777" w:rsidR="00DF05D7" w:rsidRDefault="00D535EE">
      <w:pPr>
        <w:pStyle w:val="TOC8"/>
        <w:rPr>
          <w:rFonts w:asciiTheme="minorHAnsi" w:eastAsiaTheme="minorEastAsia" w:hAnsiTheme="minorHAnsi"/>
          <w:spacing w:val="0"/>
          <w:sz w:val="22"/>
          <w:szCs w:val="22"/>
          <w:lang w:val="en-ZA" w:eastAsia="en-ZA"/>
        </w:rPr>
      </w:pPr>
      <w:hyperlink w:anchor="_Toc57733721" w:history="1">
        <w:r w:rsidR="00DF05D7" w:rsidRPr="004C7C94">
          <w:rPr>
            <w:rStyle w:val="Hyperlink"/>
          </w:rPr>
          <w:t>5.7.2</w:t>
        </w:r>
        <w:r w:rsidR="00DF05D7">
          <w:rPr>
            <w:rFonts w:asciiTheme="minorHAnsi" w:eastAsiaTheme="minorEastAsia" w:hAnsiTheme="minorHAnsi"/>
            <w:spacing w:val="0"/>
            <w:sz w:val="22"/>
            <w:szCs w:val="22"/>
            <w:lang w:val="en-ZA" w:eastAsia="en-ZA"/>
          </w:rPr>
          <w:tab/>
        </w:r>
        <w:r w:rsidR="00DF05D7" w:rsidRPr="004C7C94">
          <w:rPr>
            <w:rStyle w:val="Hyperlink"/>
          </w:rPr>
          <w:t>Scabies</w:t>
        </w:r>
      </w:hyperlink>
    </w:p>
    <w:p w14:paraId="5A4D7CB7" w14:textId="77777777" w:rsidR="00DF05D7" w:rsidRDefault="00D535EE">
      <w:pPr>
        <w:pStyle w:val="TOC8"/>
        <w:rPr>
          <w:rFonts w:asciiTheme="minorHAnsi" w:eastAsiaTheme="minorEastAsia" w:hAnsiTheme="minorHAnsi"/>
          <w:spacing w:val="0"/>
          <w:sz w:val="22"/>
          <w:szCs w:val="22"/>
          <w:lang w:val="en-ZA" w:eastAsia="en-ZA"/>
        </w:rPr>
      </w:pPr>
      <w:hyperlink w:anchor="_Toc57733722" w:history="1">
        <w:r w:rsidR="00DF05D7" w:rsidRPr="004C7C94">
          <w:rPr>
            <w:rStyle w:val="Hyperlink"/>
          </w:rPr>
          <w:t>5.7.3</w:t>
        </w:r>
        <w:r w:rsidR="00DF05D7">
          <w:rPr>
            <w:rFonts w:asciiTheme="minorHAnsi" w:eastAsiaTheme="minorEastAsia" w:hAnsiTheme="minorHAnsi"/>
            <w:spacing w:val="0"/>
            <w:sz w:val="22"/>
            <w:szCs w:val="22"/>
            <w:lang w:val="en-ZA" w:eastAsia="en-ZA"/>
          </w:rPr>
          <w:tab/>
        </w:r>
        <w:r w:rsidR="00DF05D7" w:rsidRPr="004C7C94">
          <w:rPr>
            <w:rStyle w:val="Hyperlink"/>
          </w:rPr>
          <w:t>Sandworm</w:t>
        </w:r>
      </w:hyperlink>
    </w:p>
    <w:p w14:paraId="69B670F7" w14:textId="77777777" w:rsidR="00DF05D7" w:rsidRDefault="00D535EE">
      <w:pPr>
        <w:pStyle w:val="TOC7"/>
        <w:rPr>
          <w:rFonts w:asciiTheme="minorHAnsi" w:eastAsiaTheme="minorEastAsia" w:hAnsiTheme="minorHAnsi"/>
          <w:spacing w:val="0"/>
          <w:sz w:val="22"/>
          <w:szCs w:val="22"/>
          <w:lang w:val="en-ZA" w:eastAsia="en-ZA"/>
        </w:rPr>
      </w:pPr>
      <w:hyperlink w:anchor="_Toc57733723" w:history="1">
        <w:r w:rsidR="00DF05D7" w:rsidRPr="004C7C94">
          <w:rPr>
            <w:rStyle w:val="Hyperlink"/>
          </w:rPr>
          <w:t>5.8</w:t>
        </w:r>
        <w:r w:rsidR="00DF05D7">
          <w:rPr>
            <w:rFonts w:asciiTheme="minorHAnsi" w:eastAsiaTheme="minorEastAsia" w:hAnsiTheme="minorHAnsi"/>
            <w:spacing w:val="0"/>
            <w:sz w:val="22"/>
            <w:szCs w:val="22"/>
            <w:lang w:val="en-ZA" w:eastAsia="en-ZA"/>
          </w:rPr>
          <w:tab/>
        </w:r>
        <w:r w:rsidR="00DF05D7" w:rsidRPr="004C7C94">
          <w:rPr>
            <w:rStyle w:val="Hyperlink"/>
          </w:rPr>
          <w:t>Eczema and dermatitis</w:t>
        </w:r>
      </w:hyperlink>
    </w:p>
    <w:p w14:paraId="17189092" w14:textId="77777777" w:rsidR="00DF05D7" w:rsidRDefault="00D535EE">
      <w:pPr>
        <w:pStyle w:val="TOC8"/>
        <w:rPr>
          <w:rFonts w:asciiTheme="minorHAnsi" w:eastAsiaTheme="minorEastAsia" w:hAnsiTheme="minorHAnsi"/>
          <w:spacing w:val="0"/>
          <w:sz w:val="22"/>
          <w:szCs w:val="22"/>
          <w:lang w:val="en-ZA" w:eastAsia="en-ZA"/>
        </w:rPr>
      </w:pPr>
      <w:hyperlink w:anchor="_Toc57733724" w:history="1">
        <w:r w:rsidR="00DF05D7" w:rsidRPr="004C7C94">
          <w:rPr>
            <w:rStyle w:val="Hyperlink"/>
          </w:rPr>
          <w:t>5.8.1</w:t>
        </w:r>
        <w:r w:rsidR="00DF05D7">
          <w:rPr>
            <w:rFonts w:asciiTheme="minorHAnsi" w:eastAsiaTheme="minorEastAsia" w:hAnsiTheme="minorHAnsi"/>
            <w:spacing w:val="0"/>
            <w:sz w:val="22"/>
            <w:szCs w:val="22"/>
            <w:lang w:val="en-ZA" w:eastAsia="en-ZA"/>
          </w:rPr>
          <w:tab/>
        </w:r>
        <w:r w:rsidR="00DF05D7" w:rsidRPr="004C7C94">
          <w:rPr>
            <w:rStyle w:val="Hyperlink"/>
          </w:rPr>
          <w:t>Eczema, atopic</w:t>
        </w:r>
      </w:hyperlink>
    </w:p>
    <w:p w14:paraId="246EE68A" w14:textId="77777777" w:rsidR="00DF05D7" w:rsidRDefault="00D535EE">
      <w:pPr>
        <w:pStyle w:val="TOC8"/>
        <w:rPr>
          <w:rFonts w:asciiTheme="minorHAnsi" w:eastAsiaTheme="minorEastAsia" w:hAnsiTheme="minorHAnsi"/>
          <w:spacing w:val="0"/>
          <w:sz w:val="22"/>
          <w:szCs w:val="22"/>
          <w:lang w:val="en-ZA" w:eastAsia="en-ZA"/>
        </w:rPr>
      </w:pPr>
      <w:hyperlink w:anchor="_Toc57733725" w:history="1">
        <w:r w:rsidR="00DF05D7" w:rsidRPr="004C7C94">
          <w:rPr>
            <w:rStyle w:val="Hyperlink"/>
          </w:rPr>
          <w:t>5.8.2</w:t>
        </w:r>
        <w:r w:rsidR="00DF05D7">
          <w:rPr>
            <w:rFonts w:asciiTheme="minorHAnsi" w:eastAsiaTheme="minorEastAsia" w:hAnsiTheme="minorHAnsi"/>
            <w:spacing w:val="0"/>
            <w:sz w:val="22"/>
            <w:szCs w:val="22"/>
            <w:lang w:val="en-ZA" w:eastAsia="en-ZA"/>
          </w:rPr>
          <w:tab/>
        </w:r>
        <w:r w:rsidR="00DF05D7" w:rsidRPr="004C7C94">
          <w:rPr>
            <w:rStyle w:val="Hyperlink"/>
          </w:rPr>
          <w:t>Eczema, acute, moist or weeping</w:t>
        </w:r>
      </w:hyperlink>
    </w:p>
    <w:p w14:paraId="4D8F0A22" w14:textId="77777777" w:rsidR="00DF05D7" w:rsidRDefault="00D535EE">
      <w:pPr>
        <w:pStyle w:val="TOC8"/>
        <w:rPr>
          <w:rFonts w:asciiTheme="minorHAnsi" w:eastAsiaTheme="minorEastAsia" w:hAnsiTheme="minorHAnsi"/>
          <w:spacing w:val="0"/>
          <w:sz w:val="22"/>
          <w:szCs w:val="22"/>
          <w:lang w:val="en-ZA" w:eastAsia="en-ZA"/>
        </w:rPr>
      </w:pPr>
      <w:hyperlink w:anchor="_Toc57733726" w:history="1">
        <w:r w:rsidR="00DF05D7" w:rsidRPr="004C7C94">
          <w:rPr>
            <w:rStyle w:val="Hyperlink"/>
          </w:rPr>
          <w:t>5.8.3</w:t>
        </w:r>
        <w:r w:rsidR="00DF05D7">
          <w:rPr>
            <w:rFonts w:asciiTheme="minorHAnsi" w:eastAsiaTheme="minorEastAsia" w:hAnsiTheme="minorHAnsi"/>
            <w:spacing w:val="0"/>
            <w:sz w:val="22"/>
            <w:szCs w:val="22"/>
            <w:lang w:val="en-ZA" w:eastAsia="en-ZA"/>
          </w:rPr>
          <w:tab/>
        </w:r>
        <w:r w:rsidR="00DF05D7" w:rsidRPr="004C7C94">
          <w:rPr>
            <w:rStyle w:val="Hyperlink"/>
          </w:rPr>
          <w:t>Dermatitis, seborrhoeic</w:t>
        </w:r>
      </w:hyperlink>
    </w:p>
    <w:p w14:paraId="03849791" w14:textId="77777777" w:rsidR="00DF05D7" w:rsidRDefault="00D535EE">
      <w:pPr>
        <w:pStyle w:val="TOC7"/>
        <w:rPr>
          <w:rFonts w:asciiTheme="minorHAnsi" w:eastAsiaTheme="minorEastAsia" w:hAnsiTheme="minorHAnsi"/>
          <w:spacing w:val="0"/>
          <w:sz w:val="22"/>
          <w:szCs w:val="22"/>
          <w:lang w:val="en-ZA" w:eastAsia="en-ZA"/>
        </w:rPr>
      </w:pPr>
      <w:hyperlink w:anchor="_Toc57733727" w:history="1">
        <w:r w:rsidR="00DF05D7" w:rsidRPr="004C7C94">
          <w:rPr>
            <w:rStyle w:val="Hyperlink"/>
          </w:rPr>
          <w:t>5.9</w:t>
        </w:r>
        <w:r w:rsidR="00DF05D7">
          <w:rPr>
            <w:rFonts w:asciiTheme="minorHAnsi" w:eastAsiaTheme="minorEastAsia" w:hAnsiTheme="minorHAnsi"/>
            <w:spacing w:val="0"/>
            <w:sz w:val="22"/>
            <w:szCs w:val="22"/>
            <w:lang w:val="en-ZA" w:eastAsia="en-ZA"/>
          </w:rPr>
          <w:tab/>
        </w:r>
        <w:r w:rsidR="00DF05D7" w:rsidRPr="004C7C94">
          <w:rPr>
            <w:rStyle w:val="Hyperlink"/>
          </w:rPr>
          <w:t>Nappy rash</w:t>
        </w:r>
      </w:hyperlink>
    </w:p>
    <w:p w14:paraId="10B747A8" w14:textId="77777777" w:rsidR="00DF05D7" w:rsidRDefault="00D535EE">
      <w:pPr>
        <w:pStyle w:val="TOC7"/>
        <w:rPr>
          <w:rFonts w:asciiTheme="minorHAnsi" w:eastAsiaTheme="minorEastAsia" w:hAnsiTheme="minorHAnsi"/>
          <w:spacing w:val="0"/>
          <w:sz w:val="22"/>
          <w:szCs w:val="22"/>
          <w:lang w:val="en-ZA" w:eastAsia="en-ZA"/>
        </w:rPr>
      </w:pPr>
      <w:hyperlink w:anchor="_Toc57733728" w:history="1">
        <w:r w:rsidR="00DF05D7" w:rsidRPr="004C7C94">
          <w:rPr>
            <w:rStyle w:val="Hyperlink"/>
          </w:rPr>
          <w:t>5.10</w:t>
        </w:r>
        <w:r w:rsidR="00DF05D7">
          <w:rPr>
            <w:rFonts w:asciiTheme="minorHAnsi" w:eastAsiaTheme="minorEastAsia" w:hAnsiTheme="minorHAnsi"/>
            <w:spacing w:val="0"/>
            <w:sz w:val="22"/>
            <w:szCs w:val="22"/>
            <w:lang w:val="en-ZA" w:eastAsia="en-ZA"/>
          </w:rPr>
          <w:tab/>
        </w:r>
        <w:r w:rsidR="00DF05D7" w:rsidRPr="004C7C94">
          <w:rPr>
            <w:rStyle w:val="Hyperlink"/>
          </w:rPr>
          <w:t>Allergies</w:t>
        </w:r>
      </w:hyperlink>
    </w:p>
    <w:p w14:paraId="6244B16D" w14:textId="77777777" w:rsidR="00DF05D7" w:rsidRDefault="00D535EE">
      <w:pPr>
        <w:pStyle w:val="TOC8"/>
        <w:rPr>
          <w:rFonts w:asciiTheme="minorHAnsi" w:eastAsiaTheme="minorEastAsia" w:hAnsiTheme="minorHAnsi"/>
          <w:spacing w:val="0"/>
          <w:sz w:val="22"/>
          <w:szCs w:val="22"/>
          <w:lang w:val="en-ZA" w:eastAsia="en-ZA"/>
        </w:rPr>
      </w:pPr>
      <w:hyperlink w:anchor="_Toc57733729" w:history="1">
        <w:r w:rsidR="00DF05D7" w:rsidRPr="004C7C94">
          <w:rPr>
            <w:rStyle w:val="Hyperlink"/>
          </w:rPr>
          <w:t>5.10.1</w:t>
        </w:r>
        <w:r w:rsidR="00DF05D7">
          <w:rPr>
            <w:rFonts w:asciiTheme="minorHAnsi" w:eastAsiaTheme="minorEastAsia" w:hAnsiTheme="minorHAnsi"/>
            <w:spacing w:val="0"/>
            <w:sz w:val="22"/>
            <w:szCs w:val="22"/>
            <w:lang w:val="en-ZA" w:eastAsia="en-ZA"/>
          </w:rPr>
          <w:tab/>
        </w:r>
        <w:r w:rsidR="00DF05D7" w:rsidRPr="004C7C94">
          <w:rPr>
            <w:rStyle w:val="Hyperlink"/>
          </w:rPr>
          <w:t>Urticaria</w:t>
        </w:r>
      </w:hyperlink>
    </w:p>
    <w:p w14:paraId="005781B0" w14:textId="77777777" w:rsidR="00DF05D7" w:rsidRDefault="00D535EE">
      <w:pPr>
        <w:pStyle w:val="TOC8"/>
        <w:rPr>
          <w:rFonts w:asciiTheme="minorHAnsi" w:eastAsiaTheme="minorEastAsia" w:hAnsiTheme="minorHAnsi"/>
          <w:spacing w:val="0"/>
          <w:sz w:val="22"/>
          <w:szCs w:val="22"/>
          <w:lang w:val="en-ZA" w:eastAsia="en-ZA"/>
        </w:rPr>
      </w:pPr>
      <w:hyperlink w:anchor="_Toc57733730" w:history="1">
        <w:r w:rsidR="00DF05D7" w:rsidRPr="004C7C94">
          <w:rPr>
            <w:rStyle w:val="Hyperlink"/>
          </w:rPr>
          <w:t>5.10.2</w:t>
        </w:r>
        <w:r w:rsidR="00DF05D7">
          <w:rPr>
            <w:rFonts w:asciiTheme="minorHAnsi" w:eastAsiaTheme="minorEastAsia" w:hAnsiTheme="minorHAnsi"/>
            <w:spacing w:val="0"/>
            <w:sz w:val="22"/>
            <w:szCs w:val="22"/>
            <w:lang w:val="en-ZA" w:eastAsia="en-ZA"/>
          </w:rPr>
          <w:tab/>
        </w:r>
        <w:r w:rsidR="00DF05D7" w:rsidRPr="004C7C94">
          <w:rPr>
            <w:rStyle w:val="Hyperlink"/>
          </w:rPr>
          <w:t>Angioedema</w:t>
        </w:r>
      </w:hyperlink>
    </w:p>
    <w:p w14:paraId="3816DD4F" w14:textId="77777777" w:rsidR="00DF05D7" w:rsidRDefault="00D535EE">
      <w:pPr>
        <w:pStyle w:val="TOC8"/>
        <w:rPr>
          <w:rFonts w:asciiTheme="minorHAnsi" w:eastAsiaTheme="minorEastAsia" w:hAnsiTheme="minorHAnsi"/>
          <w:spacing w:val="0"/>
          <w:sz w:val="22"/>
          <w:szCs w:val="22"/>
          <w:lang w:val="en-ZA" w:eastAsia="en-ZA"/>
        </w:rPr>
      </w:pPr>
      <w:hyperlink w:anchor="_Toc57733731" w:history="1">
        <w:r w:rsidR="00DF05D7" w:rsidRPr="004C7C94">
          <w:rPr>
            <w:rStyle w:val="Hyperlink"/>
          </w:rPr>
          <w:t>5.10.3</w:t>
        </w:r>
        <w:r w:rsidR="00DF05D7">
          <w:rPr>
            <w:rFonts w:asciiTheme="minorHAnsi" w:eastAsiaTheme="minorEastAsia" w:hAnsiTheme="minorHAnsi"/>
            <w:spacing w:val="0"/>
            <w:sz w:val="22"/>
            <w:szCs w:val="22"/>
            <w:lang w:val="en-ZA" w:eastAsia="en-ZA"/>
          </w:rPr>
          <w:tab/>
        </w:r>
        <w:r w:rsidR="00DF05D7" w:rsidRPr="004C7C94">
          <w:rPr>
            <w:rStyle w:val="Hyperlink"/>
          </w:rPr>
          <w:t>Fixed drug eruptions</w:t>
        </w:r>
      </w:hyperlink>
    </w:p>
    <w:p w14:paraId="6034E528" w14:textId="77777777" w:rsidR="00DF05D7" w:rsidRDefault="00D535EE">
      <w:pPr>
        <w:pStyle w:val="TOC8"/>
        <w:rPr>
          <w:rFonts w:asciiTheme="minorHAnsi" w:eastAsiaTheme="minorEastAsia" w:hAnsiTheme="minorHAnsi"/>
          <w:spacing w:val="0"/>
          <w:sz w:val="22"/>
          <w:szCs w:val="22"/>
          <w:lang w:val="en-ZA" w:eastAsia="en-ZA"/>
        </w:rPr>
      </w:pPr>
      <w:hyperlink w:anchor="_Toc57733732" w:history="1">
        <w:r w:rsidR="00DF05D7" w:rsidRPr="004C7C94">
          <w:rPr>
            <w:rStyle w:val="Hyperlink"/>
          </w:rPr>
          <w:t>5.10.4</w:t>
        </w:r>
        <w:r w:rsidR="00DF05D7">
          <w:rPr>
            <w:rFonts w:asciiTheme="minorHAnsi" w:eastAsiaTheme="minorEastAsia" w:hAnsiTheme="minorHAnsi"/>
            <w:spacing w:val="0"/>
            <w:sz w:val="22"/>
            <w:szCs w:val="22"/>
            <w:lang w:val="en-ZA" w:eastAsia="en-ZA"/>
          </w:rPr>
          <w:tab/>
        </w:r>
        <w:r w:rsidR="00DF05D7" w:rsidRPr="004C7C94">
          <w:rPr>
            <w:rStyle w:val="Hyperlink"/>
          </w:rPr>
          <w:t>Papular urticaria</w:t>
        </w:r>
      </w:hyperlink>
    </w:p>
    <w:p w14:paraId="6848265E" w14:textId="77777777" w:rsidR="00DF05D7" w:rsidRDefault="00D535EE">
      <w:pPr>
        <w:pStyle w:val="TOC8"/>
        <w:rPr>
          <w:rFonts w:asciiTheme="minorHAnsi" w:eastAsiaTheme="minorEastAsia" w:hAnsiTheme="minorHAnsi"/>
          <w:spacing w:val="0"/>
          <w:sz w:val="22"/>
          <w:szCs w:val="22"/>
          <w:lang w:val="en-ZA" w:eastAsia="en-ZA"/>
        </w:rPr>
      </w:pPr>
      <w:hyperlink w:anchor="_Toc57733733" w:history="1">
        <w:r w:rsidR="00DF05D7" w:rsidRPr="004C7C94">
          <w:rPr>
            <w:rStyle w:val="Hyperlink"/>
          </w:rPr>
          <w:t>5.10.5</w:t>
        </w:r>
        <w:r w:rsidR="00DF05D7">
          <w:rPr>
            <w:rFonts w:asciiTheme="minorHAnsi" w:eastAsiaTheme="minorEastAsia" w:hAnsiTheme="minorHAnsi"/>
            <w:spacing w:val="0"/>
            <w:sz w:val="22"/>
            <w:szCs w:val="22"/>
            <w:lang w:val="en-ZA" w:eastAsia="en-ZA"/>
          </w:rPr>
          <w:tab/>
        </w:r>
        <w:r w:rsidR="00DF05D7" w:rsidRPr="004C7C94">
          <w:rPr>
            <w:rStyle w:val="Hyperlink"/>
          </w:rPr>
          <w:t>Erythema multiforme</w:t>
        </w:r>
      </w:hyperlink>
    </w:p>
    <w:p w14:paraId="32F4C123" w14:textId="77777777" w:rsidR="00DF05D7" w:rsidRDefault="00D535EE">
      <w:pPr>
        <w:pStyle w:val="TOC8"/>
        <w:rPr>
          <w:rFonts w:asciiTheme="minorHAnsi" w:eastAsiaTheme="minorEastAsia" w:hAnsiTheme="minorHAnsi"/>
          <w:spacing w:val="0"/>
          <w:sz w:val="22"/>
          <w:szCs w:val="22"/>
          <w:lang w:val="en-ZA" w:eastAsia="en-ZA"/>
        </w:rPr>
      </w:pPr>
      <w:hyperlink w:anchor="_Toc57733734" w:history="1">
        <w:r w:rsidR="00DF05D7" w:rsidRPr="004C7C94">
          <w:rPr>
            <w:rStyle w:val="Hyperlink"/>
          </w:rPr>
          <w:t>5.10.6</w:t>
        </w:r>
        <w:r w:rsidR="00DF05D7">
          <w:rPr>
            <w:rFonts w:asciiTheme="minorHAnsi" w:eastAsiaTheme="minorEastAsia" w:hAnsiTheme="minorHAnsi"/>
            <w:spacing w:val="0"/>
            <w:sz w:val="22"/>
            <w:szCs w:val="22"/>
            <w:lang w:val="en-ZA" w:eastAsia="en-ZA"/>
          </w:rPr>
          <w:tab/>
        </w:r>
        <w:r w:rsidR="00DF05D7" w:rsidRPr="004C7C94">
          <w:rPr>
            <w:rStyle w:val="Hyperlink"/>
          </w:rPr>
          <w:t>Severe cutaneous adverse drug reactions</w:t>
        </w:r>
      </w:hyperlink>
    </w:p>
    <w:p w14:paraId="72A21F26" w14:textId="77777777" w:rsidR="00DF05D7" w:rsidRDefault="00D535EE">
      <w:pPr>
        <w:pStyle w:val="TOC9"/>
        <w:rPr>
          <w:rFonts w:asciiTheme="minorHAnsi" w:eastAsiaTheme="minorEastAsia" w:hAnsiTheme="minorHAnsi"/>
          <w:spacing w:val="0"/>
          <w:sz w:val="22"/>
          <w:szCs w:val="22"/>
          <w:lang w:val="en-ZA" w:eastAsia="en-ZA"/>
        </w:rPr>
      </w:pPr>
      <w:hyperlink w:anchor="_Toc57733735" w:history="1">
        <w:r w:rsidR="00DF05D7" w:rsidRPr="004C7C94">
          <w:rPr>
            <w:rStyle w:val="Hyperlink"/>
          </w:rPr>
          <w:t>5.10.6.1</w:t>
        </w:r>
        <w:r w:rsidR="00DF05D7">
          <w:rPr>
            <w:rFonts w:asciiTheme="minorHAnsi" w:eastAsiaTheme="minorEastAsia" w:hAnsiTheme="minorHAnsi"/>
            <w:spacing w:val="0"/>
            <w:sz w:val="22"/>
            <w:szCs w:val="22"/>
            <w:lang w:val="en-ZA" w:eastAsia="en-ZA"/>
          </w:rPr>
          <w:tab/>
        </w:r>
        <w:r w:rsidR="00DF05D7" w:rsidRPr="004C7C94">
          <w:rPr>
            <w:rStyle w:val="Hyperlink"/>
          </w:rPr>
          <w:t>Stevens-Johnson syndrome (SJS)/Toxic Epidermal Necrolysis (TEN)</w:t>
        </w:r>
      </w:hyperlink>
    </w:p>
    <w:p w14:paraId="5091E0ED" w14:textId="77777777" w:rsidR="00DF05D7" w:rsidRDefault="00D535EE">
      <w:pPr>
        <w:pStyle w:val="TOC9"/>
        <w:rPr>
          <w:rFonts w:asciiTheme="minorHAnsi" w:eastAsiaTheme="minorEastAsia" w:hAnsiTheme="minorHAnsi"/>
          <w:spacing w:val="0"/>
          <w:sz w:val="22"/>
          <w:szCs w:val="22"/>
          <w:lang w:val="en-ZA" w:eastAsia="en-ZA"/>
        </w:rPr>
      </w:pPr>
      <w:hyperlink w:anchor="_Toc57733736" w:history="1">
        <w:r w:rsidR="00DF05D7" w:rsidRPr="004C7C94">
          <w:rPr>
            <w:rStyle w:val="Hyperlink"/>
          </w:rPr>
          <w:t>5.10.6.2</w:t>
        </w:r>
        <w:r w:rsidR="00DF05D7">
          <w:rPr>
            <w:rFonts w:asciiTheme="minorHAnsi" w:eastAsiaTheme="minorEastAsia" w:hAnsiTheme="minorHAnsi"/>
            <w:spacing w:val="0"/>
            <w:sz w:val="22"/>
            <w:szCs w:val="22"/>
            <w:lang w:val="en-ZA" w:eastAsia="en-ZA"/>
          </w:rPr>
          <w:tab/>
        </w:r>
        <w:r w:rsidR="00DF05D7" w:rsidRPr="004C7C94">
          <w:rPr>
            <w:rStyle w:val="Hyperlink"/>
          </w:rPr>
          <w:t>Drug Reaction with Eosinophilia and Systemic Symptoms (DRESS)</w:t>
        </w:r>
      </w:hyperlink>
    </w:p>
    <w:p w14:paraId="076EC223" w14:textId="77777777" w:rsidR="00DF05D7" w:rsidRDefault="00D535EE">
      <w:pPr>
        <w:pStyle w:val="TOC7"/>
        <w:rPr>
          <w:rFonts w:asciiTheme="minorHAnsi" w:eastAsiaTheme="minorEastAsia" w:hAnsiTheme="minorHAnsi"/>
          <w:spacing w:val="0"/>
          <w:sz w:val="22"/>
          <w:szCs w:val="22"/>
          <w:lang w:val="en-ZA" w:eastAsia="en-ZA"/>
        </w:rPr>
      </w:pPr>
      <w:hyperlink w:anchor="_Toc57733737" w:history="1">
        <w:r w:rsidR="00DF05D7" w:rsidRPr="004C7C94">
          <w:rPr>
            <w:rStyle w:val="Hyperlink"/>
          </w:rPr>
          <w:t>5.11</w:t>
        </w:r>
        <w:r w:rsidR="00DF05D7">
          <w:rPr>
            <w:rFonts w:asciiTheme="minorHAnsi" w:eastAsiaTheme="minorEastAsia" w:hAnsiTheme="minorHAnsi"/>
            <w:spacing w:val="0"/>
            <w:sz w:val="22"/>
            <w:szCs w:val="22"/>
            <w:lang w:val="en-ZA" w:eastAsia="en-ZA"/>
          </w:rPr>
          <w:tab/>
        </w:r>
        <w:r w:rsidR="00DF05D7" w:rsidRPr="004C7C94">
          <w:rPr>
            <w:rStyle w:val="Hyperlink"/>
          </w:rPr>
          <w:t>Pityriasis rosea</w:t>
        </w:r>
      </w:hyperlink>
    </w:p>
    <w:p w14:paraId="3F1A6A9E" w14:textId="77777777" w:rsidR="00DF05D7" w:rsidRDefault="00D535EE">
      <w:pPr>
        <w:pStyle w:val="TOC7"/>
        <w:rPr>
          <w:rFonts w:asciiTheme="minorHAnsi" w:eastAsiaTheme="minorEastAsia" w:hAnsiTheme="minorHAnsi"/>
          <w:spacing w:val="0"/>
          <w:sz w:val="22"/>
          <w:szCs w:val="22"/>
          <w:lang w:val="en-ZA" w:eastAsia="en-ZA"/>
        </w:rPr>
      </w:pPr>
      <w:hyperlink w:anchor="_Toc57733738" w:history="1">
        <w:r w:rsidR="00DF05D7" w:rsidRPr="004C7C94">
          <w:rPr>
            <w:rStyle w:val="Hyperlink"/>
          </w:rPr>
          <w:t>5.12</w:t>
        </w:r>
        <w:r w:rsidR="00DF05D7">
          <w:rPr>
            <w:rFonts w:asciiTheme="minorHAnsi" w:eastAsiaTheme="minorEastAsia" w:hAnsiTheme="minorHAnsi"/>
            <w:spacing w:val="0"/>
            <w:sz w:val="22"/>
            <w:szCs w:val="22"/>
            <w:lang w:val="en-ZA" w:eastAsia="en-ZA"/>
          </w:rPr>
          <w:tab/>
        </w:r>
        <w:r w:rsidR="00DF05D7" w:rsidRPr="004C7C94">
          <w:rPr>
            <w:rStyle w:val="Hyperlink"/>
          </w:rPr>
          <w:t>Molluscum contagiosum</w:t>
        </w:r>
      </w:hyperlink>
    </w:p>
    <w:p w14:paraId="73790830" w14:textId="77777777" w:rsidR="00DF05D7" w:rsidRDefault="00D535EE">
      <w:pPr>
        <w:pStyle w:val="TOC7"/>
        <w:rPr>
          <w:rFonts w:asciiTheme="minorHAnsi" w:eastAsiaTheme="minorEastAsia" w:hAnsiTheme="minorHAnsi"/>
          <w:spacing w:val="0"/>
          <w:sz w:val="22"/>
          <w:szCs w:val="22"/>
          <w:lang w:val="en-ZA" w:eastAsia="en-ZA"/>
        </w:rPr>
      </w:pPr>
      <w:hyperlink w:anchor="_Toc57733739" w:history="1">
        <w:r w:rsidR="00DF05D7" w:rsidRPr="004C7C94">
          <w:rPr>
            <w:rStyle w:val="Hyperlink"/>
          </w:rPr>
          <w:t>5.13</w:t>
        </w:r>
        <w:r w:rsidR="00DF05D7">
          <w:rPr>
            <w:rFonts w:asciiTheme="minorHAnsi" w:eastAsiaTheme="minorEastAsia" w:hAnsiTheme="minorHAnsi"/>
            <w:spacing w:val="0"/>
            <w:sz w:val="22"/>
            <w:szCs w:val="22"/>
            <w:lang w:val="en-ZA" w:eastAsia="en-ZA"/>
          </w:rPr>
          <w:tab/>
        </w:r>
        <w:r w:rsidR="00DF05D7" w:rsidRPr="004C7C94">
          <w:rPr>
            <w:rStyle w:val="Hyperlink"/>
          </w:rPr>
          <w:t>Herpes simplex</w:t>
        </w:r>
      </w:hyperlink>
    </w:p>
    <w:p w14:paraId="053BFCA5" w14:textId="77777777" w:rsidR="00DF05D7" w:rsidRDefault="00D535EE">
      <w:pPr>
        <w:pStyle w:val="TOC7"/>
        <w:rPr>
          <w:rFonts w:asciiTheme="minorHAnsi" w:eastAsiaTheme="minorEastAsia" w:hAnsiTheme="minorHAnsi"/>
          <w:spacing w:val="0"/>
          <w:sz w:val="22"/>
          <w:szCs w:val="22"/>
          <w:lang w:val="en-ZA" w:eastAsia="en-ZA"/>
        </w:rPr>
      </w:pPr>
      <w:hyperlink w:anchor="_Toc57733740" w:history="1">
        <w:r w:rsidR="00DF05D7" w:rsidRPr="004C7C94">
          <w:rPr>
            <w:rStyle w:val="Hyperlink"/>
          </w:rPr>
          <w:t>5.14</w:t>
        </w:r>
        <w:r w:rsidR="00DF05D7">
          <w:rPr>
            <w:rFonts w:asciiTheme="minorHAnsi" w:eastAsiaTheme="minorEastAsia" w:hAnsiTheme="minorHAnsi"/>
            <w:spacing w:val="0"/>
            <w:sz w:val="22"/>
            <w:szCs w:val="22"/>
            <w:lang w:val="en-ZA" w:eastAsia="en-ZA"/>
          </w:rPr>
          <w:tab/>
        </w:r>
        <w:r w:rsidR="00DF05D7" w:rsidRPr="004C7C94">
          <w:rPr>
            <w:rStyle w:val="Hyperlink"/>
          </w:rPr>
          <w:t>Herpes Zoster</w:t>
        </w:r>
      </w:hyperlink>
    </w:p>
    <w:p w14:paraId="69580C4C" w14:textId="77777777" w:rsidR="00DF05D7" w:rsidRDefault="00D535EE">
      <w:pPr>
        <w:pStyle w:val="TOC7"/>
        <w:rPr>
          <w:rFonts w:asciiTheme="minorHAnsi" w:eastAsiaTheme="minorEastAsia" w:hAnsiTheme="minorHAnsi"/>
          <w:spacing w:val="0"/>
          <w:sz w:val="22"/>
          <w:szCs w:val="22"/>
          <w:lang w:val="en-ZA" w:eastAsia="en-ZA"/>
        </w:rPr>
      </w:pPr>
      <w:hyperlink w:anchor="_Toc57733741" w:history="1">
        <w:r w:rsidR="00DF05D7" w:rsidRPr="004C7C94">
          <w:rPr>
            <w:rStyle w:val="Hyperlink"/>
          </w:rPr>
          <w:t>5.15</w:t>
        </w:r>
        <w:r w:rsidR="00DF05D7">
          <w:rPr>
            <w:rFonts w:asciiTheme="minorHAnsi" w:eastAsiaTheme="minorEastAsia" w:hAnsiTheme="minorHAnsi"/>
            <w:spacing w:val="0"/>
            <w:sz w:val="22"/>
            <w:szCs w:val="22"/>
            <w:lang w:val="en-ZA" w:eastAsia="en-ZA"/>
          </w:rPr>
          <w:tab/>
        </w:r>
        <w:r w:rsidR="00DF05D7" w:rsidRPr="004C7C94">
          <w:rPr>
            <w:rStyle w:val="Hyperlink"/>
          </w:rPr>
          <w:t>Warts</w:t>
        </w:r>
      </w:hyperlink>
    </w:p>
    <w:p w14:paraId="71DCAEF3" w14:textId="77777777" w:rsidR="00DF05D7" w:rsidRDefault="00D535EE">
      <w:pPr>
        <w:pStyle w:val="TOC8"/>
        <w:rPr>
          <w:rFonts w:asciiTheme="minorHAnsi" w:eastAsiaTheme="minorEastAsia" w:hAnsiTheme="minorHAnsi"/>
          <w:spacing w:val="0"/>
          <w:sz w:val="22"/>
          <w:szCs w:val="22"/>
          <w:lang w:val="en-ZA" w:eastAsia="en-ZA"/>
        </w:rPr>
      </w:pPr>
      <w:hyperlink w:anchor="_Toc57733742" w:history="1">
        <w:r w:rsidR="00DF05D7" w:rsidRPr="004C7C94">
          <w:rPr>
            <w:rStyle w:val="Hyperlink"/>
          </w:rPr>
          <w:t>5.15.1</w:t>
        </w:r>
        <w:r w:rsidR="00DF05D7">
          <w:rPr>
            <w:rFonts w:asciiTheme="minorHAnsi" w:eastAsiaTheme="minorEastAsia" w:hAnsiTheme="minorHAnsi"/>
            <w:spacing w:val="0"/>
            <w:sz w:val="22"/>
            <w:szCs w:val="22"/>
            <w:lang w:val="en-ZA" w:eastAsia="en-ZA"/>
          </w:rPr>
          <w:tab/>
        </w:r>
        <w:r w:rsidR="00DF05D7" w:rsidRPr="004C7C94">
          <w:rPr>
            <w:rStyle w:val="Hyperlink"/>
          </w:rPr>
          <w:t>Common warts</w:t>
        </w:r>
      </w:hyperlink>
    </w:p>
    <w:p w14:paraId="3A309D55" w14:textId="77777777" w:rsidR="00DF05D7" w:rsidRDefault="00D535EE">
      <w:pPr>
        <w:pStyle w:val="TOC8"/>
        <w:rPr>
          <w:rFonts w:asciiTheme="minorHAnsi" w:eastAsiaTheme="minorEastAsia" w:hAnsiTheme="minorHAnsi"/>
          <w:spacing w:val="0"/>
          <w:sz w:val="22"/>
          <w:szCs w:val="22"/>
          <w:lang w:val="en-ZA" w:eastAsia="en-ZA"/>
        </w:rPr>
      </w:pPr>
      <w:hyperlink w:anchor="_Toc57733743" w:history="1">
        <w:r w:rsidR="00DF05D7" w:rsidRPr="004C7C94">
          <w:rPr>
            <w:rStyle w:val="Hyperlink"/>
          </w:rPr>
          <w:t>5.15.2</w:t>
        </w:r>
        <w:r w:rsidR="00DF05D7">
          <w:rPr>
            <w:rFonts w:asciiTheme="minorHAnsi" w:eastAsiaTheme="minorEastAsia" w:hAnsiTheme="minorHAnsi"/>
            <w:spacing w:val="0"/>
            <w:sz w:val="22"/>
            <w:szCs w:val="22"/>
            <w:lang w:val="en-ZA" w:eastAsia="en-ZA"/>
          </w:rPr>
          <w:tab/>
        </w:r>
        <w:r w:rsidR="00DF05D7" w:rsidRPr="004C7C94">
          <w:rPr>
            <w:rStyle w:val="Hyperlink"/>
          </w:rPr>
          <w:t>Plane warts</w:t>
        </w:r>
      </w:hyperlink>
    </w:p>
    <w:p w14:paraId="7610A5DC" w14:textId="77777777" w:rsidR="00DF05D7" w:rsidRDefault="00D535EE">
      <w:pPr>
        <w:pStyle w:val="TOC8"/>
        <w:rPr>
          <w:rFonts w:asciiTheme="minorHAnsi" w:eastAsiaTheme="minorEastAsia" w:hAnsiTheme="minorHAnsi"/>
          <w:spacing w:val="0"/>
          <w:sz w:val="22"/>
          <w:szCs w:val="22"/>
          <w:lang w:val="en-ZA" w:eastAsia="en-ZA"/>
        </w:rPr>
      </w:pPr>
      <w:hyperlink w:anchor="_Toc57733744" w:history="1">
        <w:r w:rsidR="00DF05D7" w:rsidRPr="004C7C94">
          <w:rPr>
            <w:rStyle w:val="Hyperlink"/>
          </w:rPr>
          <w:t>5.15.3</w:t>
        </w:r>
        <w:r w:rsidR="00DF05D7">
          <w:rPr>
            <w:rFonts w:asciiTheme="minorHAnsi" w:eastAsiaTheme="minorEastAsia" w:hAnsiTheme="minorHAnsi"/>
            <w:spacing w:val="0"/>
            <w:sz w:val="22"/>
            <w:szCs w:val="22"/>
            <w:lang w:val="en-ZA" w:eastAsia="en-ZA"/>
          </w:rPr>
          <w:tab/>
        </w:r>
        <w:r w:rsidR="00DF05D7" w:rsidRPr="004C7C94">
          <w:rPr>
            <w:rStyle w:val="Hyperlink"/>
          </w:rPr>
          <w:t>Plantar warts</w:t>
        </w:r>
      </w:hyperlink>
    </w:p>
    <w:p w14:paraId="77B7DCE8" w14:textId="77777777" w:rsidR="00DF05D7" w:rsidRDefault="00D535EE">
      <w:pPr>
        <w:pStyle w:val="TOC8"/>
        <w:rPr>
          <w:rFonts w:asciiTheme="minorHAnsi" w:eastAsiaTheme="minorEastAsia" w:hAnsiTheme="minorHAnsi"/>
          <w:spacing w:val="0"/>
          <w:sz w:val="22"/>
          <w:szCs w:val="22"/>
          <w:lang w:val="en-ZA" w:eastAsia="en-ZA"/>
        </w:rPr>
      </w:pPr>
      <w:hyperlink w:anchor="_Toc57733745" w:history="1">
        <w:r w:rsidR="00DF05D7" w:rsidRPr="004C7C94">
          <w:rPr>
            <w:rStyle w:val="Hyperlink"/>
          </w:rPr>
          <w:t>5.15.4</w:t>
        </w:r>
        <w:r w:rsidR="00DF05D7">
          <w:rPr>
            <w:rFonts w:asciiTheme="minorHAnsi" w:eastAsiaTheme="minorEastAsia" w:hAnsiTheme="minorHAnsi"/>
            <w:spacing w:val="0"/>
            <w:sz w:val="22"/>
            <w:szCs w:val="22"/>
            <w:lang w:val="en-ZA" w:eastAsia="en-ZA"/>
          </w:rPr>
          <w:tab/>
        </w:r>
        <w:r w:rsidR="00DF05D7" w:rsidRPr="004C7C94">
          <w:rPr>
            <w:rStyle w:val="Hyperlink"/>
          </w:rPr>
          <w:t>Genital warts: Condylomata accuminata</w:t>
        </w:r>
      </w:hyperlink>
    </w:p>
    <w:p w14:paraId="63A2B760" w14:textId="77777777" w:rsidR="00DF05D7" w:rsidRDefault="00D535EE">
      <w:pPr>
        <w:pStyle w:val="TOC7"/>
        <w:rPr>
          <w:rFonts w:asciiTheme="minorHAnsi" w:eastAsiaTheme="minorEastAsia" w:hAnsiTheme="minorHAnsi"/>
          <w:spacing w:val="0"/>
          <w:sz w:val="22"/>
          <w:szCs w:val="22"/>
          <w:lang w:val="en-ZA" w:eastAsia="en-ZA"/>
        </w:rPr>
      </w:pPr>
      <w:hyperlink w:anchor="_Toc57733746" w:history="1">
        <w:r w:rsidR="00DF05D7" w:rsidRPr="004C7C94">
          <w:rPr>
            <w:rStyle w:val="Hyperlink"/>
          </w:rPr>
          <w:t>5.16</w:t>
        </w:r>
        <w:r w:rsidR="00DF05D7">
          <w:rPr>
            <w:rFonts w:asciiTheme="minorHAnsi" w:eastAsiaTheme="minorEastAsia" w:hAnsiTheme="minorHAnsi"/>
            <w:spacing w:val="0"/>
            <w:sz w:val="22"/>
            <w:szCs w:val="22"/>
            <w:lang w:val="en-ZA" w:eastAsia="en-ZA"/>
          </w:rPr>
          <w:tab/>
        </w:r>
        <w:r w:rsidR="00DF05D7" w:rsidRPr="004C7C94">
          <w:rPr>
            <w:rStyle w:val="Hyperlink"/>
          </w:rPr>
          <w:t>Psoriasis</w:t>
        </w:r>
      </w:hyperlink>
    </w:p>
    <w:p w14:paraId="7461CAE5" w14:textId="77777777" w:rsidR="00DF05D7" w:rsidRDefault="00D535EE">
      <w:pPr>
        <w:pStyle w:val="TOC7"/>
        <w:rPr>
          <w:rFonts w:asciiTheme="minorHAnsi" w:eastAsiaTheme="minorEastAsia" w:hAnsiTheme="minorHAnsi"/>
          <w:spacing w:val="0"/>
          <w:sz w:val="22"/>
          <w:szCs w:val="22"/>
          <w:lang w:val="en-ZA" w:eastAsia="en-ZA"/>
        </w:rPr>
      </w:pPr>
      <w:hyperlink w:anchor="_Toc57733747" w:history="1">
        <w:r w:rsidR="00DF05D7" w:rsidRPr="004C7C94">
          <w:rPr>
            <w:rStyle w:val="Hyperlink"/>
          </w:rPr>
          <w:t>5.17</w:t>
        </w:r>
        <w:r w:rsidR="00DF05D7">
          <w:rPr>
            <w:rFonts w:asciiTheme="minorHAnsi" w:eastAsiaTheme="minorEastAsia" w:hAnsiTheme="minorHAnsi"/>
            <w:spacing w:val="0"/>
            <w:sz w:val="22"/>
            <w:szCs w:val="22"/>
            <w:lang w:val="en-ZA" w:eastAsia="en-ZA"/>
          </w:rPr>
          <w:tab/>
        </w:r>
        <w:r w:rsidR="00DF05D7" w:rsidRPr="004C7C94">
          <w:rPr>
            <w:rStyle w:val="Hyperlink"/>
          </w:rPr>
          <w:t>Hidradenitis suppurativa</w:t>
        </w:r>
      </w:hyperlink>
    </w:p>
    <w:p w14:paraId="66B1980B" w14:textId="77777777" w:rsidR="00DF05D7" w:rsidRDefault="00D535EE">
      <w:pPr>
        <w:pStyle w:val="TOC7"/>
        <w:rPr>
          <w:rFonts w:asciiTheme="minorHAnsi" w:eastAsiaTheme="minorEastAsia" w:hAnsiTheme="minorHAnsi"/>
          <w:spacing w:val="0"/>
          <w:sz w:val="22"/>
          <w:szCs w:val="22"/>
          <w:lang w:val="en-ZA" w:eastAsia="en-ZA"/>
        </w:rPr>
      </w:pPr>
      <w:hyperlink w:anchor="_Toc57733748" w:history="1">
        <w:r w:rsidR="00DF05D7" w:rsidRPr="004C7C94">
          <w:rPr>
            <w:rStyle w:val="Hyperlink"/>
          </w:rPr>
          <w:t>5.18</w:t>
        </w:r>
        <w:r w:rsidR="00DF05D7">
          <w:rPr>
            <w:rFonts w:asciiTheme="minorHAnsi" w:eastAsiaTheme="minorEastAsia" w:hAnsiTheme="minorHAnsi"/>
            <w:spacing w:val="0"/>
            <w:sz w:val="22"/>
            <w:szCs w:val="22"/>
            <w:lang w:val="en-ZA" w:eastAsia="en-ZA"/>
          </w:rPr>
          <w:tab/>
        </w:r>
        <w:r w:rsidR="00DF05D7" w:rsidRPr="004C7C94">
          <w:rPr>
            <w:rStyle w:val="Hyperlink"/>
          </w:rPr>
          <w:t>Hypopigmentory disorders</w:t>
        </w:r>
      </w:hyperlink>
    </w:p>
    <w:p w14:paraId="4622CAB8" w14:textId="77777777" w:rsidR="00DF05D7" w:rsidRDefault="00D535EE">
      <w:pPr>
        <w:pStyle w:val="TOC8"/>
        <w:rPr>
          <w:rFonts w:asciiTheme="minorHAnsi" w:eastAsiaTheme="minorEastAsia" w:hAnsiTheme="minorHAnsi"/>
          <w:spacing w:val="0"/>
          <w:sz w:val="22"/>
          <w:szCs w:val="22"/>
          <w:lang w:val="en-ZA" w:eastAsia="en-ZA"/>
        </w:rPr>
      </w:pPr>
      <w:hyperlink w:anchor="_Toc57733749" w:history="1">
        <w:r w:rsidR="00DF05D7" w:rsidRPr="004C7C94">
          <w:rPr>
            <w:rStyle w:val="Hyperlink"/>
          </w:rPr>
          <w:t>5.18.1</w:t>
        </w:r>
        <w:r w:rsidR="00DF05D7">
          <w:rPr>
            <w:rFonts w:asciiTheme="minorHAnsi" w:eastAsiaTheme="minorEastAsia" w:hAnsiTheme="minorHAnsi"/>
            <w:spacing w:val="0"/>
            <w:sz w:val="22"/>
            <w:szCs w:val="22"/>
            <w:lang w:val="en-ZA" w:eastAsia="en-ZA"/>
          </w:rPr>
          <w:tab/>
        </w:r>
        <w:r w:rsidR="00DF05D7" w:rsidRPr="004C7C94">
          <w:rPr>
            <w:rStyle w:val="Hyperlink"/>
          </w:rPr>
          <w:t>Albinism</w:t>
        </w:r>
      </w:hyperlink>
    </w:p>
    <w:p w14:paraId="3FC7BDD3" w14:textId="77777777" w:rsidR="00DF05D7" w:rsidRDefault="00D535EE">
      <w:pPr>
        <w:pStyle w:val="TOC8"/>
        <w:rPr>
          <w:rFonts w:asciiTheme="minorHAnsi" w:eastAsiaTheme="minorEastAsia" w:hAnsiTheme="minorHAnsi"/>
          <w:spacing w:val="0"/>
          <w:sz w:val="22"/>
          <w:szCs w:val="22"/>
          <w:lang w:val="en-ZA" w:eastAsia="en-ZA"/>
        </w:rPr>
      </w:pPr>
      <w:hyperlink w:anchor="_Toc57733750" w:history="1">
        <w:r w:rsidR="00DF05D7" w:rsidRPr="004C7C94">
          <w:rPr>
            <w:rStyle w:val="Hyperlink"/>
          </w:rPr>
          <w:t>5.18.2</w:t>
        </w:r>
        <w:r w:rsidR="00DF05D7">
          <w:rPr>
            <w:rFonts w:asciiTheme="minorHAnsi" w:eastAsiaTheme="minorEastAsia" w:hAnsiTheme="minorHAnsi"/>
            <w:spacing w:val="0"/>
            <w:sz w:val="22"/>
            <w:szCs w:val="22"/>
            <w:lang w:val="en-ZA" w:eastAsia="en-ZA"/>
          </w:rPr>
          <w:tab/>
        </w:r>
        <w:r w:rsidR="00DF05D7" w:rsidRPr="004C7C94">
          <w:rPr>
            <w:rStyle w:val="Hyperlink"/>
          </w:rPr>
          <w:t>Vitiligo</w:t>
        </w:r>
      </w:hyperlink>
    </w:p>
    <w:p w14:paraId="6CCA1E58" w14:textId="77777777" w:rsidR="00DF05D7" w:rsidRDefault="00D535EE">
      <w:pPr>
        <w:pStyle w:val="TOC7"/>
        <w:rPr>
          <w:rFonts w:asciiTheme="minorHAnsi" w:eastAsiaTheme="minorEastAsia" w:hAnsiTheme="minorHAnsi"/>
          <w:spacing w:val="0"/>
          <w:sz w:val="22"/>
          <w:szCs w:val="22"/>
          <w:lang w:val="en-ZA" w:eastAsia="en-ZA"/>
        </w:rPr>
      </w:pPr>
      <w:hyperlink w:anchor="_Toc57733751" w:history="1">
        <w:r w:rsidR="00DF05D7" w:rsidRPr="004C7C94">
          <w:rPr>
            <w:rStyle w:val="Hyperlink"/>
          </w:rPr>
          <w:t>5.19</w:t>
        </w:r>
        <w:r w:rsidR="00DF05D7">
          <w:rPr>
            <w:rFonts w:asciiTheme="minorHAnsi" w:eastAsiaTheme="minorEastAsia" w:hAnsiTheme="minorHAnsi"/>
            <w:spacing w:val="0"/>
            <w:sz w:val="22"/>
            <w:szCs w:val="22"/>
            <w:lang w:val="en-ZA" w:eastAsia="en-ZA"/>
          </w:rPr>
          <w:tab/>
        </w:r>
        <w:r w:rsidR="00DF05D7" w:rsidRPr="004C7C94">
          <w:rPr>
            <w:rStyle w:val="Hyperlink"/>
          </w:rPr>
          <w:t>Pressure ulcers/sores</w:t>
        </w:r>
      </w:hyperlink>
    </w:p>
    <w:p w14:paraId="41458015" w14:textId="22C0D669" w:rsidR="00AB434A" w:rsidRDefault="0030101A" w:rsidP="004051F4">
      <w:r>
        <w:fldChar w:fldCharType="end"/>
      </w:r>
      <w:r w:rsidR="00AB434A">
        <w:br w:type="page"/>
      </w:r>
    </w:p>
    <w:p w14:paraId="4506B17F" w14:textId="708D7E63" w:rsidR="0030101A" w:rsidRPr="00FA0A59" w:rsidRDefault="00FA0A59" w:rsidP="00FA0A59">
      <w:pPr>
        <w:pStyle w:val="Heading2"/>
      </w:pPr>
      <w:bookmarkStart w:id="1" w:name="_Toc57733696"/>
      <w:bookmarkStart w:id="2" w:name="_Toc50580094"/>
      <w:bookmarkStart w:id="3" w:name="Chapter5"/>
      <w:r w:rsidRPr="00FA0A59">
        <w:lastRenderedPageBreak/>
        <w:t>Dry skin</w:t>
      </w:r>
      <w:bookmarkEnd w:id="1"/>
      <w:r w:rsidR="00B05D48">
        <w:fldChar w:fldCharType="begin"/>
      </w:r>
      <w:r w:rsidR="00B05D48">
        <w:instrText xml:space="preserve"> XE "</w:instrText>
      </w:r>
      <w:r w:rsidR="00B05D48" w:rsidRPr="002519A8">
        <w:instrText>Dry skin</w:instrText>
      </w:r>
      <w:r w:rsidR="00B05D48">
        <w:instrText xml:space="preserve">" </w:instrText>
      </w:r>
      <w:r w:rsidR="00CB3AD4" w:rsidRPr="00CB3AD4">
        <w:instrText>\f “c”</w:instrText>
      </w:r>
      <w:r w:rsidR="00B05D48">
        <w:fldChar w:fldCharType="end"/>
      </w:r>
    </w:p>
    <w:p w14:paraId="2CD43B6A" w14:textId="77777777" w:rsidR="0030101A" w:rsidRPr="00E47C5C" w:rsidRDefault="0030101A" w:rsidP="0030101A">
      <w:pPr>
        <w:pStyle w:val="ICD10"/>
      </w:pPr>
      <w:r w:rsidRPr="00E47C5C">
        <w:t>L85.3</w:t>
      </w:r>
    </w:p>
    <w:p w14:paraId="1F4AAB04" w14:textId="77777777" w:rsidR="0030101A" w:rsidRPr="00E47C5C" w:rsidRDefault="0030101A" w:rsidP="0030101A">
      <w:pPr>
        <w:pStyle w:val="Heading5"/>
      </w:pPr>
      <w:r w:rsidRPr="00E47C5C">
        <w:t>DESCRIPTION</w:t>
      </w:r>
    </w:p>
    <w:p w14:paraId="0E8F7825" w14:textId="77777777" w:rsidR="0030101A" w:rsidRPr="007F738F" w:rsidRDefault="0030101A" w:rsidP="007F738F">
      <w:pPr>
        <w:pStyle w:val="NoSpacing"/>
      </w:pPr>
      <w:r w:rsidRPr="007F738F">
        <w:t>The skin is dry and rough, together with varying degrees of scaling.</w:t>
      </w:r>
    </w:p>
    <w:p w14:paraId="3100E60E" w14:textId="77777777" w:rsidR="0030101A" w:rsidRPr="007F738F" w:rsidRDefault="0030101A" w:rsidP="007F738F">
      <w:pPr>
        <w:pStyle w:val="NoSpacing"/>
      </w:pPr>
      <w:r w:rsidRPr="007F738F">
        <w:t>Severe forms are mainly inherited, e.g. ichthyosis.</w:t>
      </w:r>
    </w:p>
    <w:p w14:paraId="0A866CEC" w14:textId="77777777" w:rsidR="0030101A" w:rsidRPr="007F738F" w:rsidRDefault="0030101A" w:rsidP="007F738F">
      <w:pPr>
        <w:pStyle w:val="NoSpacing"/>
      </w:pPr>
      <w:r w:rsidRPr="007F738F">
        <w:t>Milder forms (xeroderma), seen as dryness with only slight scaling are common in the elderly and some chronic conditions, e.g. HIV disease, malignancies and atopic eczema.</w:t>
      </w:r>
    </w:p>
    <w:p w14:paraId="35014F26" w14:textId="77777777" w:rsidR="0030101A" w:rsidRPr="00E47C5C" w:rsidRDefault="0030101A" w:rsidP="0030101A">
      <w:pPr>
        <w:pStyle w:val="Heading5"/>
      </w:pPr>
      <w:r w:rsidRPr="00E47C5C">
        <w:t>MEDICINE TREATMENT</w:t>
      </w:r>
    </w:p>
    <w:p w14:paraId="0E464218" w14:textId="1E424F19" w:rsidR="0030101A" w:rsidRPr="00E47C5C" w:rsidRDefault="0030101A" w:rsidP="003233E7">
      <w:pPr>
        <w:pStyle w:val="BulletTherapeuticclass"/>
      </w:pPr>
      <w:r w:rsidRPr="00E47C5C">
        <w:t>Avoid soap, use soap substitutes</w:t>
      </w:r>
      <w:r w:rsidR="008C7C19">
        <w:fldChar w:fldCharType="begin"/>
      </w:r>
      <w:r w:rsidR="008C7C19">
        <w:instrText xml:space="preserve"> XE "</w:instrText>
      </w:r>
      <w:r w:rsidR="008C7C19" w:rsidRPr="00614EF6">
        <w:instrText>soap substitutes</w:instrText>
      </w:r>
      <w:r w:rsidR="008C7C19">
        <w:instrText xml:space="preserve">" </w:instrText>
      </w:r>
      <w:r w:rsidR="00A94DF5">
        <w:instrText>\f "</w:instrText>
      </w:r>
      <w:r w:rsidR="00B72109">
        <w:instrText>m"</w:instrText>
      </w:r>
      <w:r w:rsidR="00012055">
        <w:instrText xml:space="preserve"> </w:instrText>
      </w:r>
      <w:r w:rsidR="008C7C19">
        <w:fldChar w:fldCharType="end"/>
      </w:r>
      <w:r w:rsidRPr="00E47C5C">
        <w:t xml:space="preserve"> e.g.</w:t>
      </w:r>
    </w:p>
    <w:p w14:paraId="38624BAA" w14:textId="70E14600" w:rsidR="0030101A" w:rsidRPr="00E47C5C" w:rsidRDefault="0030101A" w:rsidP="003233E7">
      <w:pPr>
        <w:pStyle w:val="BulletMedicine"/>
      </w:pPr>
      <w:r w:rsidRPr="00E47C5C">
        <w:t>Aqueous cream (UEA)</w:t>
      </w:r>
      <w:r w:rsidR="00B72109">
        <w:fldChar w:fldCharType="begin"/>
      </w:r>
      <w:r w:rsidR="00B72109">
        <w:instrText xml:space="preserve"> XE "</w:instrText>
      </w:r>
      <w:r w:rsidR="00B72109" w:rsidRPr="00614EF6">
        <w:instrText>Aqueous cream (UEA)</w:instrText>
      </w:r>
      <w:r w:rsidR="00B72109">
        <w:instrText xml:space="preserve">" </w:instrText>
      </w:r>
      <w:r w:rsidR="002E2D0C">
        <w:instrText>\f "m"</w:instrText>
      </w:r>
      <w:r w:rsidR="00012055">
        <w:instrText xml:space="preserve"> </w:instrText>
      </w:r>
      <w:r w:rsidR="00B72109">
        <w:fldChar w:fldCharType="end"/>
      </w:r>
    </w:p>
    <w:p w14:paraId="2DFD9466" w14:textId="77777777" w:rsidR="0030101A" w:rsidRPr="00E47C5C" w:rsidRDefault="0030101A" w:rsidP="003233E7">
      <w:pPr>
        <w:pStyle w:val="BulletDirectionsInstructions"/>
      </w:pPr>
      <w:r w:rsidRPr="00E47C5C">
        <w:t>Rub on skin, before rinsing off completely.</w:t>
      </w:r>
    </w:p>
    <w:p w14:paraId="7432C626" w14:textId="77777777" w:rsidR="0030101A" w:rsidRPr="00E47C5C" w:rsidRDefault="0030101A" w:rsidP="003233E7">
      <w:pPr>
        <w:pStyle w:val="BulletDirectionsInstructions"/>
      </w:pPr>
      <w:r w:rsidRPr="00E47C5C">
        <w:t>Aqueous cream should not be used as an emollient.</w:t>
      </w:r>
    </w:p>
    <w:p w14:paraId="25EB2588" w14:textId="3E967CC8" w:rsidR="0030101A" w:rsidRPr="00E47C5C" w:rsidRDefault="0030101A" w:rsidP="003233E7">
      <w:pPr>
        <w:pStyle w:val="BulletTherapeuticclass"/>
      </w:pPr>
      <w:r w:rsidRPr="00E47C5C">
        <w:t>Emollient</w:t>
      </w:r>
      <w:r w:rsidR="002E2D0C">
        <w:fldChar w:fldCharType="begin"/>
      </w:r>
      <w:r w:rsidR="002E2D0C">
        <w:instrText xml:space="preserve"> </w:instrText>
      </w:r>
      <w:r w:rsidR="00012055">
        <w:instrText>XE "Emollient" \f "m"</w:instrText>
      </w:r>
      <w:r w:rsidR="002E2D0C">
        <w:instrText xml:space="preserve"> </w:instrText>
      </w:r>
      <w:r w:rsidR="002E2D0C">
        <w:fldChar w:fldCharType="end"/>
      </w:r>
      <w:r w:rsidRPr="00E47C5C">
        <w:t>, e.g.:</w:t>
      </w:r>
    </w:p>
    <w:p w14:paraId="490B9D56" w14:textId="470A49C5" w:rsidR="0030101A" w:rsidRPr="00E47C5C" w:rsidRDefault="0030101A" w:rsidP="003233E7">
      <w:pPr>
        <w:pStyle w:val="BulletMedicine"/>
      </w:pPr>
      <w:r w:rsidRPr="00E47C5C">
        <w:t>Emulsifying ointment (UE)</w:t>
      </w:r>
      <w:r w:rsidR="00012055">
        <w:fldChar w:fldCharType="begin"/>
      </w:r>
      <w:r w:rsidR="00012055">
        <w:instrText xml:space="preserve"> XE "Emulsifying ointment (UE)" \f "m" </w:instrText>
      </w:r>
      <w:r w:rsidR="00012055">
        <w:fldChar w:fldCharType="end"/>
      </w:r>
    </w:p>
    <w:p w14:paraId="536DFD19" w14:textId="77777777" w:rsidR="0030101A" w:rsidRPr="004051F4" w:rsidRDefault="0030101A" w:rsidP="004051F4">
      <w:pPr>
        <w:pStyle w:val="NoSpacing"/>
      </w:pPr>
    </w:p>
    <w:p w14:paraId="3D93787B" w14:textId="3A3CDDB0" w:rsidR="0030101A" w:rsidRPr="004051F4" w:rsidRDefault="004051F4" w:rsidP="004051F4">
      <w:pPr>
        <w:pStyle w:val="Heading2"/>
      </w:pPr>
      <w:bookmarkStart w:id="4" w:name="_Toc57733697"/>
      <w:r w:rsidRPr="004051F4">
        <w:t>Itching (pruritus)</w:t>
      </w:r>
      <w:bookmarkEnd w:id="4"/>
      <w:r w:rsidR="00CB3AD4">
        <w:fldChar w:fldCharType="begin"/>
      </w:r>
      <w:r w:rsidR="00CB3AD4">
        <w:instrText xml:space="preserve"> XE "</w:instrText>
      </w:r>
      <w:r w:rsidR="00CB3AD4" w:rsidRPr="002519A8">
        <w:instrText>Itching (pruritus)</w:instrText>
      </w:r>
      <w:r w:rsidR="00CB3AD4">
        <w:instrText xml:space="preserve">" </w:instrText>
      </w:r>
      <w:r w:rsidR="00CB3AD4" w:rsidRPr="00CB3AD4">
        <w:instrText>\f “c”</w:instrText>
      </w:r>
      <w:r w:rsidR="00CB3AD4">
        <w:fldChar w:fldCharType="end"/>
      </w:r>
    </w:p>
    <w:p w14:paraId="5D81DCB3" w14:textId="77777777" w:rsidR="0030101A" w:rsidRPr="00E47C5C" w:rsidRDefault="0030101A" w:rsidP="004051F4">
      <w:pPr>
        <w:pStyle w:val="ICD10"/>
      </w:pPr>
      <w:r w:rsidRPr="00E47C5C">
        <w:t>L29.0-3/L29.8-9</w:t>
      </w:r>
    </w:p>
    <w:p w14:paraId="4D83ABA9" w14:textId="77777777" w:rsidR="0030101A" w:rsidRPr="00E47C5C" w:rsidRDefault="0030101A" w:rsidP="004051F4">
      <w:pPr>
        <w:pStyle w:val="Heading5"/>
      </w:pPr>
      <w:r w:rsidRPr="00E47C5C">
        <w:t>DESCRIPTION</w:t>
      </w:r>
    </w:p>
    <w:p w14:paraId="4F5D53E0" w14:textId="77777777" w:rsidR="0030101A" w:rsidRPr="00E47C5C" w:rsidRDefault="0030101A" w:rsidP="0030101A">
      <w:pPr>
        <w:pStyle w:val="NoSpacing"/>
        <w:rPr>
          <w:rFonts w:cs="Arial"/>
        </w:rPr>
      </w:pPr>
      <w:r w:rsidRPr="00E47C5C">
        <w:rPr>
          <w:rFonts w:cs="Arial"/>
        </w:rPr>
        <w:t>Itching may be:</w:t>
      </w:r>
    </w:p>
    <w:p w14:paraId="4A679E47" w14:textId="77777777" w:rsidR="0030101A" w:rsidRPr="00E47C5C" w:rsidRDefault="0030101A" w:rsidP="00800826">
      <w:pPr>
        <w:pStyle w:val="ListParagraph"/>
      </w:pPr>
      <w:r w:rsidRPr="00E47C5C">
        <w:t xml:space="preserve">localised or generalised </w:t>
      </w:r>
    </w:p>
    <w:p w14:paraId="042FE4D6" w14:textId="77777777" w:rsidR="0030101A" w:rsidRPr="00E47C5C" w:rsidRDefault="0030101A" w:rsidP="00800826">
      <w:pPr>
        <w:pStyle w:val="ListParagraph"/>
      </w:pPr>
      <w:r w:rsidRPr="00E47C5C">
        <w:t>accompanied by obvious skin lesions or skin conditions e.g. chicken pox</w:t>
      </w:r>
    </w:p>
    <w:p w14:paraId="3C6A8D74" w14:textId="77777777" w:rsidR="0030101A" w:rsidRPr="00E47C5C" w:rsidRDefault="0030101A" w:rsidP="00800826">
      <w:pPr>
        <w:pStyle w:val="ListParagraph"/>
        <w:rPr>
          <w:spacing w:val="-2"/>
        </w:rPr>
      </w:pPr>
      <w:r w:rsidRPr="00E47C5C">
        <w:rPr>
          <w:spacing w:val="-2"/>
        </w:rPr>
        <w:t>accompanied by many systemic diseases, e.g. hepatitis</w:t>
      </w:r>
    </w:p>
    <w:p w14:paraId="5EC17F51" w14:textId="77777777" w:rsidR="0030101A" w:rsidRPr="00E47C5C" w:rsidRDefault="0030101A" w:rsidP="00800826">
      <w:pPr>
        <w:pStyle w:val="ListParagraph"/>
      </w:pPr>
      <w:r w:rsidRPr="00E47C5C">
        <w:t>caused by scabies and insect bites</w:t>
      </w:r>
    </w:p>
    <w:p w14:paraId="2F50C9DC" w14:textId="77777777" w:rsidR="0030101A" w:rsidRPr="00E47C5C" w:rsidRDefault="0030101A" w:rsidP="004051F4">
      <w:pPr>
        <w:pStyle w:val="Heading5"/>
      </w:pPr>
      <w:r w:rsidRPr="00E47C5C">
        <w:t>GENERAL MEASURES</w:t>
      </w:r>
    </w:p>
    <w:p w14:paraId="495CD87C" w14:textId="77777777" w:rsidR="0030101A" w:rsidRPr="00E47C5C" w:rsidRDefault="0030101A" w:rsidP="00800826">
      <w:pPr>
        <w:pStyle w:val="ListParagraph"/>
      </w:pPr>
      <w:r w:rsidRPr="00E47C5C">
        <w:t>Trim fingernails.</w:t>
      </w:r>
    </w:p>
    <w:p w14:paraId="09E9E58A" w14:textId="77777777" w:rsidR="0030101A" w:rsidRPr="00E47C5C" w:rsidRDefault="0030101A" w:rsidP="00800826">
      <w:pPr>
        <w:pStyle w:val="ListParagraph"/>
      </w:pPr>
      <w:r w:rsidRPr="00E47C5C">
        <w:t>Avoid scratching.</w:t>
      </w:r>
    </w:p>
    <w:p w14:paraId="3F59FA13" w14:textId="77777777" w:rsidR="0030101A" w:rsidRPr="00E47C5C" w:rsidRDefault="0030101A" w:rsidP="004051F4">
      <w:pPr>
        <w:pStyle w:val="Heading5"/>
      </w:pPr>
      <w:r w:rsidRPr="00E47C5C">
        <w:t>MEDICINE TREATMENT</w:t>
      </w:r>
    </w:p>
    <w:p w14:paraId="79DB7275" w14:textId="77777777" w:rsidR="0030101A" w:rsidRPr="00E47C5C" w:rsidRDefault="0030101A" w:rsidP="0030101A">
      <w:pPr>
        <w:pStyle w:val="NoSpacing"/>
        <w:rPr>
          <w:rFonts w:cs="Arial"/>
        </w:rPr>
      </w:pPr>
      <w:r w:rsidRPr="00E47C5C">
        <w:rPr>
          <w:rFonts w:cs="Arial"/>
        </w:rPr>
        <w:t>Diagnose and treat the underlying condition.</w:t>
      </w:r>
    </w:p>
    <w:p w14:paraId="72C2DE3F" w14:textId="15599944" w:rsidR="0030101A" w:rsidRPr="00E47C5C" w:rsidRDefault="0030101A" w:rsidP="00800826">
      <w:pPr>
        <w:pStyle w:val="BulletMedicine"/>
      </w:pPr>
      <w:r w:rsidRPr="00E47C5C">
        <w:t>Calamine lotion</w:t>
      </w:r>
      <w:r w:rsidR="00012055">
        <w:fldChar w:fldCharType="begin"/>
      </w:r>
      <w:r w:rsidR="00012055">
        <w:instrText xml:space="preserve"> XE "Calamine lotion" \f "m" </w:instrText>
      </w:r>
      <w:r w:rsidR="00012055">
        <w:fldChar w:fldCharType="end"/>
      </w:r>
      <w:r w:rsidRPr="00E47C5C">
        <w:t xml:space="preserve">, apply when needed. </w:t>
      </w:r>
    </w:p>
    <w:p w14:paraId="630E91A7" w14:textId="77777777" w:rsidR="0030101A" w:rsidRPr="00E47C5C" w:rsidRDefault="0030101A" w:rsidP="00FA1F60">
      <w:pPr>
        <w:pStyle w:val="Heading6"/>
      </w:pPr>
      <w:r w:rsidRPr="00E47C5C">
        <w:t>For pruritis associated with dry skin:</w:t>
      </w:r>
    </w:p>
    <w:p w14:paraId="40F68D6F" w14:textId="16BB7DBE" w:rsidR="0030101A" w:rsidRPr="00E47C5C" w:rsidRDefault="0030101A" w:rsidP="00FA1F60">
      <w:pPr>
        <w:pStyle w:val="BulletTherapeuticclass"/>
      </w:pPr>
      <w:r w:rsidRPr="00E47C5C">
        <w:t>Emollient</w:t>
      </w:r>
      <w:r w:rsidR="002E2D0C">
        <w:fldChar w:fldCharType="begin"/>
      </w:r>
      <w:r w:rsidR="002E2D0C">
        <w:instrText xml:space="preserve"> </w:instrText>
      </w:r>
      <w:r w:rsidR="00012055">
        <w:instrText>XE "Emollient" \f "m"</w:instrText>
      </w:r>
      <w:r w:rsidR="002E2D0C">
        <w:instrText xml:space="preserve"> </w:instrText>
      </w:r>
      <w:r w:rsidR="002E2D0C">
        <w:fldChar w:fldCharType="end"/>
      </w:r>
      <w:r w:rsidRPr="00E47C5C">
        <w:t>, e.g.:</w:t>
      </w:r>
    </w:p>
    <w:p w14:paraId="4D9CA607" w14:textId="1A2E7479" w:rsidR="0030101A" w:rsidRPr="00E47C5C" w:rsidRDefault="0030101A" w:rsidP="00FA1F60">
      <w:pPr>
        <w:pStyle w:val="BulletMedicine"/>
      </w:pPr>
      <w:r w:rsidRPr="00E47C5C">
        <w:t>Emulsifying ointment (UE)</w:t>
      </w:r>
      <w:r w:rsidR="00012055">
        <w:fldChar w:fldCharType="begin"/>
      </w:r>
      <w:r w:rsidR="00012055">
        <w:instrText xml:space="preserve"> XE "Emulsifying ointment (UE)" \f "m" </w:instrText>
      </w:r>
      <w:r w:rsidR="00012055">
        <w:fldChar w:fldCharType="end"/>
      </w:r>
      <w:r w:rsidRPr="00E47C5C">
        <w:t>.</w:t>
      </w:r>
    </w:p>
    <w:p w14:paraId="70653EEF" w14:textId="77777777" w:rsidR="0030101A" w:rsidRPr="00E47C5C" w:rsidRDefault="0030101A" w:rsidP="00FA1F60">
      <w:pPr>
        <w:pStyle w:val="Heading6"/>
      </w:pPr>
      <w:r w:rsidRPr="00E47C5C">
        <w:t>Severe pruritus:</w:t>
      </w:r>
    </w:p>
    <w:p w14:paraId="772C4C75" w14:textId="77777777" w:rsidR="0030101A" w:rsidRPr="00E47C5C" w:rsidRDefault="0030101A" w:rsidP="0030101A">
      <w:pPr>
        <w:pStyle w:val="NoSpacing"/>
        <w:rPr>
          <w:rFonts w:cs="Arial"/>
          <w:b/>
          <w:bCs/>
        </w:rPr>
      </w:pPr>
      <w:r w:rsidRPr="00E47C5C">
        <w:rPr>
          <w:rFonts w:cs="Arial"/>
          <w:b/>
          <w:bCs/>
        </w:rPr>
        <w:t>For short term use</w:t>
      </w:r>
    </w:p>
    <w:p w14:paraId="797E2B99" w14:textId="77777777" w:rsidR="0030101A" w:rsidRPr="00E47C5C" w:rsidRDefault="0030101A" w:rsidP="00FA1F60">
      <w:pPr>
        <w:pStyle w:val="Heading7"/>
      </w:pPr>
      <w:r w:rsidRPr="00E47C5C">
        <w:t>Children</w:t>
      </w:r>
    </w:p>
    <w:p w14:paraId="785B7999" w14:textId="73B9C0CE" w:rsidR="0030101A" w:rsidRPr="00E47C5C" w:rsidRDefault="0030101A" w:rsidP="00284775">
      <w:pPr>
        <w:pStyle w:val="BulletMedicine"/>
      </w:pPr>
      <w:r w:rsidRPr="00E47C5C">
        <w:rPr>
          <w:iCs/>
        </w:rPr>
        <w:t>Chlorphenamine</w:t>
      </w:r>
      <w:r w:rsidRPr="00E47C5C">
        <w:t>, oral</w:t>
      </w:r>
      <w:r w:rsidR="00012055">
        <w:fldChar w:fldCharType="begin"/>
      </w:r>
      <w:r w:rsidR="00012055">
        <w:instrText xml:space="preserve"> XE "Chlorphenamine, oral" \f "m" </w:instrText>
      </w:r>
      <w:r w:rsidR="00012055">
        <w:fldChar w:fldCharType="end"/>
      </w:r>
      <w:r w:rsidRPr="00E47C5C">
        <w:t>, 0.1 mg/kg/dose 6–8 hourly. See dosing table, pg 23.3.</w:t>
      </w:r>
    </w:p>
    <w:p w14:paraId="4D981961" w14:textId="77777777" w:rsidR="0030101A" w:rsidRPr="00E47C5C" w:rsidRDefault="0030101A" w:rsidP="00FA1F60">
      <w:pPr>
        <w:pStyle w:val="Heading7"/>
      </w:pPr>
      <w:r w:rsidRPr="00E47C5C">
        <w:t>Adults</w:t>
      </w:r>
    </w:p>
    <w:p w14:paraId="5F12796D" w14:textId="3B824209" w:rsidR="0030101A" w:rsidRPr="00E47C5C" w:rsidRDefault="0030101A" w:rsidP="00284775">
      <w:pPr>
        <w:pStyle w:val="BulletMedicine"/>
      </w:pPr>
      <w:r w:rsidRPr="00E47C5C">
        <w:t>Chlorphenamine, oral</w:t>
      </w:r>
      <w:r w:rsidR="00012055">
        <w:fldChar w:fldCharType="begin"/>
      </w:r>
      <w:r w:rsidR="00012055">
        <w:instrText xml:space="preserve"> XE "Chlorphenamine, oral" \f "m" </w:instrText>
      </w:r>
      <w:r w:rsidR="00012055">
        <w:fldChar w:fldCharType="end"/>
      </w:r>
      <w:r w:rsidRPr="00E47C5C">
        <w:t>, 4 mg, 6–8 hourly.</w:t>
      </w:r>
    </w:p>
    <w:p w14:paraId="62C9269C" w14:textId="77777777" w:rsidR="0030101A" w:rsidRPr="00284775" w:rsidRDefault="0030101A" w:rsidP="00284775">
      <w:pPr>
        <w:pStyle w:val="NoSpacing"/>
      </w:pPr>
      <w:r w:rsidRPr="00284775">
        <w:rPr>
          <w:rStyle w:val="Strong"/>
        </w:rPr>
        <w:t>Note:</w:t>
      </w:r>
      <w:r w:rsidRPr="00284775">
        <w:t xml:space="preserve"> Chlorphenamine is sedating and in mild cases may be used only at night.</w:t>
      </w:r>
    </w:p>
    <w:p w14:paraId="4332D7A4" w14:textId="77777777" w:rsidR="0030101A" w:rsidRPr="00E47C5C" w:rsidRDefault="0030101A" w:rsidP="00284775">
      <w:pPr>
        <w:pStyle w:val="Heading6"/>
      </w:pPr>
      <w:r w:rsidRPr="00E47C5C">
        <w:lastRenderedPageBreak/>
        <w:t>For long term use e.g. for chronic pruritus:</w:t>
      </w:r>
    </w:p>
    <w:p w14:paraId="108787AC" w14:textId="77777777" w:rsidR="0030101A" w:rsidRPr="00E47C5C" w:rsidRDefault="0030101A" w:rsidP="00284775">
      <w:pPr>
        <w:pStyle w:val="Heading7"/>
      </w:pPr>
      <w:r w:rsidRPr="00E47C5C">
        <w:t>Children: 2–6 years of age</w:t>
      </w:r>
    </w:p>
    <w:p w14:paraId="3A6C83D6" w14:textId="4D97661B" w:rsidR="0030101A" w:rsidRPr="00E47C5C" w:rsidRDefault="0030101A" w:rsidP="00284775">
      <w:pPr>
        <w:pStyle w:val="BulletMedicine"/>
      </w:pPr>
      <w:r w:rsidRPr="00E47C5C">
        <w:t>Cetirizine, oral</w:t>
      </w:r>
      <w:r w:rsidR="00012055">
        <w:fldChar w:fldCharType="begin"/>
      </w:r>
      <w:r w:rsidR="00012055">
        <w:instrText xml:space="preserve"> XE "Cetirizine, oral" \f "m" </w:instrText>
      </w:r>
      <w:r w:rsidR="00012055">
        <w:fldChar w:fldCharType="end"/>
      </w:r>
      <w:r w:rsidRPr="00E47C5C">
        <w:t>, 5 mg once daily. See dosing table, pg 23.3.</w:t>
      </w:r>
    </w:p>
    <w:p w14:paraId="5E9C5BA9" w14:textId="77777777" w:rsidR="0030101A" w:rsidRPr="00E47C5C" w:rsidRDefault="0030101A" w:rsidP="00284775">
      <w:pPr>
        <w:pStyle w:val="Heading7"/>
      </w:pPr>
      <w:r w:rsidRPr="00E47C5C">
        <w:t>Children &gt; 6 years of age and adults</w:t>
      </w:r>
    </w:p>
    <w:p w14:paraId="2F755184" w14:textId="40067256" w:rsidR="0030101A" w:rsidRPr="00E47C5C" w:rsidRDefault="0030101A" w:rsidP="00284775">
      <w:pPr>
        <w:pStyle w:val="BulletMedicine"/>
      </w:pPr>
      <w:r w:rsidRPr="00E47C5C">
        <w:t>Cetirizine, oral</w:t>
      </w:r>
      <w:r w:rsidR="00012055">
        <w:fldChar w:fldCharType="begin"/>
      </w:r>
      <w:r w:rsidR="00012055">
        <w:instrText xml:space="preserve"> XE "Cetirizine, oral" \f "m" </w:instrText>
      </w:r>
      <w:r w:rsidR="00012055">
        <w:fldChar w:fldCharType="end"/>
      </w:r>
      <w:r w:rsidRPr="00E47C5C">
        <w:t>, 10 mg once daily.</w:t>
      </w:r>
    </w:p>
    <w:p w14:paraId="79A074E5" w14:textId="4B6DDEC4" w:rsidR="00284775" w:rsidRPr="00E47C5C" w:rsidRDefault="00284775" w:rsidP="00284775">
      <w:pPr>
        <w:pStyle w:val="Centeredbox"/>
      </w:pPr>
      <w:r w:rsidRPr="00284775">
        <w:rPr>
          <w:rStyle w:val="Strong"/>
        </w:rPr>
        <w:t>CAUTION</w:t>
      </w:r>
      <w:r>
        <w:br/>
      </w:r>
      <w:r w:rsidRPr="00E47C5C">
        <w:rPr>
          <w:bCs/>
        </w:rPr>
        <w:t>Do not give an</w:t>
      </w:r>
      <w:r w:rsidRPr="00E47C5C">
        <w:t xml:space="preserve"> antihistamine to children &lt; 2 years of age.</w:t>
      </w:r>
    </w:p>
    <w:p w14:paraId="70CF84F1" w14:textId="77777777" w:rsidR="0030101A" w:rsidRPr="00E47C5C" w:rsidRDefault="0030101A" w:rsidP="004051F4">
      <w:pPr>
        <w:pStyle w:val="Heading5"/>
      </w:pPr>
      <w:r w:rsidRPr="00E47C5C">
        <w:t>REFERRAL</w:t>
      </w:r>
    </w:p>
    <w:p w14:paraId="642C0C5B" w14:textId="77777777" w:rsidR="0030101A" w:rsidRPr="00E47C5C" w:rsidRDefault="0030101A" w:rsidP="00284775">
      <w:pPr>
        <w:pStyle w:val="ListParagraph"/>
      </w:pPr>
      <w:r w:rsidRPr="00E47C5C">
        <w:t>No improvement after 2 weeks.</w:t>
      </w:r>
    </w:p>
    <w:p w14:paraId="08E2F42D" w14:textId="77777777" w:rsidR="0030101A" w:rsidRPr="00E47C5C" w:rsidRDefault="0030101A" w:rsidP="00284775">
      <w:pPr>
        <w:pStyle w:val="ListParagraph"/>
      </w:pPr>
      <w:r w:rsidRPr="00E47C5C">
        <w:t>Underlying malignancy or systemic disease suspected.</w:t>
      </w:r>
    </w:p>
    <w:p w14:paraId="67CB37A9" w14:textId="77777777" w:rsidR="0030101A" w:rsidRPr="004051F4" w:rsidRDefault="0030101A" w:rsidP="004051F4">
      <w:pPr>
        <w:pStyle w:val="NoSpacing"/>
      </w:pPr>
    </w:p>
    <w:p w14:paraId="7A2331E5" w14:textId="6767E62D" w:rsidR="0030101A" w:rsidRPr="004051F4" w:rsidRDefault="004051F4" w:rsidP="004051F4">
      <w:pPr>
        <w:pStyle w:val="Heading2"/>
      </w:pPr>
      <w:bookmarkStart w:id="5" w:name="_Toc57733698"/>
      <w:r w:rsidRPr="004051F4">
        <w:t>Acne vulgaris</w:t>
      </w:r>
      <w:bookmarkEnd w:id="5"/>
      <w:r w:rsidR="00CB3AD4">
        <w:fldChar w:fldCharType="begin"/>
      </w:r>
      <w:r w:rsidR="00CB3AD4">
        <w:instrText xml:space="preserve"> XE "</w:instrText>
      </w:r>
      <w:r w:rsidR="00CB3AD4" w:rsidRPr="002519A8">
        <w:instrText>Acne vulgaris</w:instrText>
      </w:r>
      <w:r w:rsidR="00CB3AD4">
        <w:instrText xml:space="preserve">" </w:instrText>
      </w:r>
      <w:r w:rsidR="00CB3AD4" w:rsidRPr="00CB3AD4">
        <w:instrText>\f “c”</w:instrText>
      </w:r>
      <w:r w:rsidR="00CB3AD4">
        <w:fldChar w:fldCharType="end"/>
      </w:r>
    </w:p>
    <w:p w14:paraId="333E26C9" w14:textId="77777777" w:rsidR="0030101A" w:rsidRPr="00E47C5C" w:rsidRDefault="0030101A" w:rsidP="004051F4">
      <w:pPr>
        <w:pStyle w:val="ICD10"/>
      </w:pPr>
      <w:r w:rsidRPr="00E47C5C">
        <w:t>L70.0-5/L70.8-9</w:t>
      </w:r>
    </w:p>
    <w:p w14:paraId="53372ECC" w14:textId="77777777" w:rsidR="0030101A" w:rsidRPr="00E47C5C" w:rsidRDefault="0030101A" w:rsidP="004051F4">
      <w:pPr>
        <w:pStyle w:val="Heading5"/>
      </w:pPr>
      <w:r w:rsidRPr="00E47C5C">
        <w:t>DESCRIPTION</w:t>
      </w:r>
    </w:p>
    <w:p w14:paraId="070B3C54" w14:textId="77777777" w:rsidR="0030101A" w:rsidRPr="001602BB" w:rsidRDefault="0030101A" w:rsidP="001602BB">
      <w:pPr>
        <w:pStyle w:val="NoSpacing"/>
      </w:pPr>
      <w:r w:rsidRPr="001602BB">
        <w:t>Acne is an inflammatory condition of the hair follicle.</w:t>
      </w:r>
    </w:p>
    <w:p w14:paraId="55160B6D" w14:textId="77777777" w:rsidR="0030101A" w:rsidRPr="001602BB" w:rsidRDefault="0030101A" w:rsidP="001602BB">
      <w:pPr>
        <w:pStyle w:val="NoSpacing"/>
      </w:pPr>
      <w:r w:rsidRPr="001602BB">
        <w:t>It is caused by hormones and sebum gland keratinisation, leading to follicular plugging producing comedomes and proliferation of Propioni bacterium acnes.</w:t>
      </w:r>
    </w:p>
    <w:p w14:paraId="49C1352E" w14:textId="77777777" w:rsidR="0030101A" w:rsidRPr="001602BB" w:rsidRDefault="0030101A" w:rsidP="001602BB">
      <w:pPr>
        <w:pStyle w:val="NoSpacing"/>
      </w:pPr>
      <w:r w:rsidRPr="001602BB">
        <w:t>Distributed on face, chest and back.</w:t>
      </w:r>
    </w:p>
    <w:p w14:paraId="142204B9" w14:textId="77777777" w:rsidR="0030101A" w:rsidRPr="001602BB" w:rsidRDefault="0030101A" w:rsidP="001602BB">
      <w:pPr>
        <w:pStyle w:val="NoSpacing"/>
      </w:pPr>
      <w:r w:rsidRPr="001602BB">
        <w:t>Occurs more commonly in adolescence, but may also occur in adulthood.</w:t>
      </w:r>
    </w:p>
    <w:p w14:paraId="781BECF8" w14:textId="77777777" w:rsidR="0030101A" w:rsidRPr="001602BB" w:rsidRDefault="0030101A" w:rsidP="001602BB">
      <w:pPr>
        <w:pStyle w:val="NoSpacing"/>
      </w:pPr>
      <w:r w:rsidRPr="001602BB">
        <w:t>May also occur as a result of the inappropriate use of topical steroids or as a side effect of medicine e.g. INH therapy.</w:t>
      </w:r>
    </w:p>
    <w:p w14:paraId="6B45FF7E" w14:textId="77777777" w:rsidR="0030101A" w:rsidRPr="00E47C5C" w:rsidRDefault="0030101A" w:rsidP="001602BB">
      <w:pPr>
        <w:pStyle w:val="Heading6"/>
      </w:pPr>
      <w:r w:rsidRPr="00E47C5C">
        <w:t xml:space="preserve">Mild acne: </w:t>
      </w:r>
    </w:p>
    <w:p w14:paraId="77677803" w14:textId="77777777" w:rsidR="0030101A" w:rsidRPr="001602BB" w:rsidRDefault="0030101A" w:rsidP="001602BB">
      <w:pPr>
        <w:pStyle w:val="NoSpacing"/>
      </w:pPr>
      <w:r w:rsidRPr="001602BB">
        <w:t xml:space="preserve">Predominantly consists of non-inflammatory comedones. </w:t>
      </w:r>
    </w:p>
    <w:p w14:paraId="163EB7E6" w14:textId="77777777" w:rsidR="0030101A" w:rsidRPr="00E47C5C" w:rsidRDefault="0030101A" w:rsidP="001602BB">
      <w:pPr>
        <w:pStyle w:val="Heading6"/>
      </w:pPr>
      <w:r w:rsidRPr="00E47C5C">
        <w:t xml:space="preserve">Moderate acne: </w:t>
      </w:r>
    </w:p>
    <w:p w14:paraId="7F21A50E" w14:textId="77777777" w:rsidR="0030101A" w:rsidRPr="001602BB" w:rsidRDefault="0030101A" w:rsidP="001602BB">
      <w:pPr>
        <w:pStyle w:val="NoSpacing"/>
      </w:pPr>
      <w:r w:rsidRPr="001602BB">
        <w:t xml:space="preserve">Consists of a mixture of non-inflammatory comedones and inflammatory papules and pustules. </w:t>
      </w:r>
    </w:p>
    <w:p w14:paraId="6D3870A6" w14:textId="77777777" w:rsidR="0030101A" w:rsidRPr="00E47C5C" w:rsidRDefault="0030101A" w:rsidP="001602BB">
      <w:pPr>
        <w:pStyle w:val="Heading6"/>
      </w:pPr>
      <w:r w:rsidRPr="00E47C5C">
        <w:t xml:space="preserve">Severe acne </w:t>
      </w:r>
    </w:p>
    <w:p w14:paraId="294686FE" w14:textId="77777777" w:rsidR="0030101A" w:rsidRPr="001602BB" w:rsidRDefault="0030101A" w:rsidP="001602BB">
      <w:pPr>
        <w:pStyle w:val="NoSpacing"/>
      </w:pPr>
      <w:r w:rsidRPr="001602BB">
        <w:t>It is characterised by the presence of widespread nodules and cysts, as well as a preponderance of inflammatory papules and pustules.</w:t>
      </w:r>
    </w:p>
    <w:p w14:paraId="7CFB74D4" w14:textId="77777777" w:rsidR="0030101A" w:rsidRPr="00E47C5C" w:rsidRDefault="0030101A" w:rsidP="004051F4">
      <w:pPr>
        <w:pStyle w:val="Heading5"/>
      </w:pPr>
      <w:r w:rsidRPr="00E47C5C">
        <w:t>GENERAL MEASURES</w:t>
      </w:r>
    </w:p>
    <w:p w14:paraId="55BDD463" w14:textId="77777777" w:rsidR="0030101A" w:rsidRPr="00E47C5C" w:rsidRDefault="0030101A" w:rsidP="001602BB">
      <w:pPr>
        <w:pStyle w:val="ListParagraph"/>
      </w:pPr>
      <w:r w:rsidRPr="00E47C5C">
        <w:t>Do not squeeze lesions.</w:t>
      </w:r>
    </w:p>
    <w:p w14:paraId="6E89BF0A" w14:textId="77777777" w:rsidR="0030101A" w:rsidRPr="00E47C5C" w:rsidRDefault="0030101A" w:rsidP="001602BB">
      <w:pPr>
        <w:pStyle w:val="ListParagraph"/>
      </w:pPr>
      <w:r w:rsidRPr="00E47C5C">
        <w:t xml:space="preserve">Avoid greasy or oily cosmetics and hair grooming products that block the </w:t>
      </w:r>
      <w:r w:rsidRPr="00E47C5C">
        <w:tab/>
        <w:t xml:space="preserve">hair follicle openings. </w:t>
      </w:r>
    </w:p>
    <w:p w14:paraId="3572E41C" w14:textId="77777777" w:rsidR="0030101A" w:rsidRPr="00E47C5C" w:rsidRDefault="0030101A" w:rsidP="001602BB">
      <w:pPr>
        <w:pStyle w:val="ListParagraph"/>
      </w:pPr>
      <w:r w:rsidRPr="00E47C5C">
        <w:t>Discourage excessive facial washing.</w:t>
      </w:r>
    </w:p>
    <w:p w14:paraId="59162D3A" w14:textId="77777777" w:rsidR="0030101A" w:rsidRPr="00E47C5C" w:rsidRDefault="0030101A" w:rsidP="004051F4">
      <w:pPr>
        <w:pStyle w:val="Heading5"/>
      </w:pPr>
      <w:r w:rsidRPr="00E47C5C">
        <w:t>MEDICINE TREATMENT</w:t>
      </w:r>
    </w:p>
    <w:p w14:paraId="42D1E6AF" w14:textId="77777777" w:rsidR="0030101A" w:rsidRPr="00E47C5C" w:rsidRDefault="0030101A" w:rsidP="001602BB">
      <w:pPr>
        <w:pStyle w:val="Heading6"/>
      </w:pPr>
      <w:r w:rsidRPr="00E47C5C">
        <w:t>Mild inflammatory acne:</w:t>
      </w:r>
    </w:p>
    <w:p w14:paraId="098B8E89" w14:textId="6461B96A" w:rsidR="0030101A" w:rsidRPr="00E47C5C" w:rsidRDefault="0030101A" w:rsidP="001602BB">
      <w:pPr>
        <w:pStyle w:val="BulletMedicine"/>
        <w:rPr>
          <w:lang w:eastAsia="en-ZA"/>
        </w:rPr>
      </w:pPr>
      <w:r w:rsidRPr="00E47C5C">
        <w:rPr>
          <w:lang w:eastAsia="en-ZA"/>
        </w:rPr>
        <w:t>Benzoyl peroxide 5%</w:t>
      </w:r>
      <w:r w:rsidR="00012055">
        <w:rPr>
          <w:lang w:eastAsia="en-ZA"/>
        </w:rPr>
        <w:fldChar w:fldCharType="begin"/>
      </w:r>
      <w:r w:rsidR="00012055">
        <w:instrText xml:space="preserve"> XE "Benzoyl peroxide 5%" \f "m" </w:instrText>
      </w:r>
      <w:r w:rsidR="00012055">
        <w:rPr>
          <w:lang w:eastAsia="en-ZA"/>
        </w:rPr>
        <w:fldChar w:fldCharType="end"/>
      </w:r>
      <w:r w:rsidRPr="00E47C5C">
        <w:rPr>
          <w:lang w:eastAsia="en-ZA"/>
        </w:rPr>
        <w:t>, gel, apply in the morning to affected areas as tolerated.</w:t>
      </w:r>
    </w:p>
    <w:p w14:paraId="49E7D1C5" w14:textId="77777777" w:rsidR="0030101A" w:rsidRPr="00E47C5C" w:rsidRDefault="0030101A" w:rsidP="001602BB">
      <w:pPr>
        <w:pStyle w:val="BulletDirectionsInstructions"/>
        <w:rPr>
          <w:lang w:eastAsia="en-ZA"/>
        </w:rPr>
      </w:pPr>
      <w:r w:rsidRPr="00E47C5C">
        <w:rPr>
          <w:lang w:eastAsia="en-ZA"/>
        </w:rPr>
        <w:t>Wash off in the evening.</w:t>
      </w:r>
    </w:p>
    <w:p w14:paraId="5D674EA7" w14:textId="77777777" w:rsidR="0030101A" w:rsidRPr="00E47C5C" w:rsidRDefault="0030101A" w:rsidP="001602BB">
      <w:pPr>
        <w:pStyle w:val="BulletDirectionsInstructions"/>
        <w:rPr>
          <w:lang w:eastAsia="en-ZA"/>
        </w:rPr>
      </w:pPr>
      <w:r w:rsidRPr="00E47C5C">
        <w:rPr>
          <w:lang w:eastAsia="en-ZA"/>
        </w:rPr>
        <w:t>If ineffective and tolerated, increase application to 12 hourly.</w:t>
      </w:r>
    </w:p>
    <w:tbl>
      <w:tblPr>
        <w:tblpPr w:leftFromText="180" w:rightFromText="180" w:vertAnchor="text" w:horzAnchor="margin" w:tblpXSpec="right" w:tblpY="1"/>
        <w:tblOverlap w:val="neve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7"/>
      </w:tblGrid>
      <w:tr w:rsidR="00DB46DF" w:rsidRPr="00E47C5C" w14:paraId="653DCAB7" w14:textId="77777777" w:rsidTr="00DB46DF">
        <w:tc>
          <w:tcPr>
            <w:tcW w:w="907" w:type="dxa"/>
            <w:shd w:val="clear" w:color="auto" w:fill="auto"/>
          </w:tcPr>
          <w:p w14:paraId="2FDDA633" w14:textId="77777777" w:rsidR="00DB46DF" w:rsidRPr="00E47C5C" w:rsidRDefault="00DB46DF" w:rsidP="00DB46DF">
            <w:pPr>
              <w:pStyle w:val="LoEText"/>
              <w:framePr w:hSpace="0" w:wrap="auto" w:vAnchor="margin" w:hAnchor="text" w:xAlign="left" w:yAlign="inline"/>
              <w:suppressOverlap w:val="0"/>
            </w:pPr>
            <w:r w:rsidRPr="00E47C5C">
              <w:lastRenderedPageBreak/>
              <w:t>LoE:III</w:t>
            </w:r>
            <w:r w:rsidRPr="00DB46DF">
              <w:rPr>
                <w:rStyle w:val="EndnoteReference8"/>
              </w:rPr>
              <w:endnoteReference w:id="2"/>
            </w:r>
          </w:p>
        </w:tc>
      </w:tr>
    </w:tbl>
    <w:p w14:paraId="5F413F92" w14:textId="77777777" w:rsidR="0030101A" w:rsidRPr="00E47C5C" w:rsidRDefault="0030101A" w:rsidP="001602BB">
      <w:pPr>
        <w:pStyle w:val="BulletDirectionsInstructions"/>
        <w:rPr>
          <w:b/>
          <w:i/>
          <w:spacing w:val="-2"/>
          <w:sz w:val="20"/>
        </w:rPr>
      </w:pPr>
      <w:r w:rsidRPr="00E47C5C">
        <w:rPr>
          <w:spacing w:val="-2"/>
          <w:lang w:eastAsia="en-ZA"/>
        </w:rPr>
        <w:t>Avoid contact with eyes, mouth, angles of the nose and mucous membranes.</w:t>
      </w:r>
    </w:p>
    <w:p w14:paraId="37748309" w14:textId="77777777" w:rsidR="0030101A" w:rsidRPr="00E47C5C" w:rsidRDefault="0030101A" w:rsidP="00DB46DF">
      <w:pPr>
        <w:pStyle w:val="Heading6"/>
      </w:pPr>
      <w:r w:rsidRPr="00E47C5C">
        <w:t>For non-inflammatory acne:</w:t>
      </w:r>
    </w:p>
    <w:p w14:paraId="0BD3CDA2" w14:textId="77777777" w:rsidR="0030101A" w:rsidRPr="00DB46DF" w:rsidRDefault="0030101A" w:rsidP="00DB46DF">
      <w:pPr>
        <w:pStyle w:val="NoSpacing"/>
        <w:rPr>
          <w:rStyle w:val="Strong"/>
        </w:rPr>
      </w:pPr>
      <w:r w:rsidRPr="00DB46DF">
        <w:rPr>
          <w:rStyle w:val="Strong"/>
        </w:rPr>
        <w:t>Topical retinoids</w:t>
      </w:r>
    </w:p>
    <w:p w14:paraId="57847FC4" w14:textId="77777777" w:rsidR="0030101A" w:rsidRPr="00DB46DF" w:rsidRDefault="0030101A" w:rsidP="00DB46DF">
      <w:pPr>
        <w:pStyle w:val="NoSpacing"/>
      </w:pPr>
      <w:r w:rsidRPr="00DB46DF">
        <w:t>The main action is to control comedone formation.</w:t>
      </w:r>
    </w:p>
    <w:p w14:paraId="112659B9" w14:textId="77777777" w:rsidR="0030101A" w:rsidRPr="00DB46DF" w:rsidRDefault="0030101A" w:rsidP="00DB46DF">
      <w:pPr>
        <w:pStyle w:val="NoSpacing"/>
      </w:pPr>
      <w:r w:rsidRPr="00DB46DF">
        <w:t>Introduce topical retinoids gradually as a night-time application to limit skin irritant effects, as they are not photo-stable and degrade when exposed to sunlight.</w:t>
      </w:r>
    </w:p>
    <w:tbl>
      <w:tblPr>
        <w:tblW w:w="5000" w:type="pct"/>
        <w:jc w:val="center"/>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CellMar>
          <w:left w:w="120" w:type="dxa"/>
          <w:right w:w="120" w:type="dxa"/>
        </w:tblCellMar>
        <w:tblLook w:val="0000" w:firstRow="0" w:lastRow="0" w:firstColumn="0" w:lastColumn="0" w:noHBand="0" w:noVBand="0"/>
      </w:tblPr>
      <w:tblGrid>
        <w:gridCol w:w="6643"/>
      </w:tblGrid>
      <w:tr w:rsidR="0030101A" w:rsidRPr="00E47C5C" w14:paraId="19A655A4" w14:textId="77777777" w:rsidTr="00762CB9">
        <w:trPr>
          <w:jc w:val="center"/>
        </w:trPr>
        <w:tc>
          <w:tcPr>
            <w:tcW w:w="5000" w:type="pct"/>
          </w:tcPr>
          <w:p w14:paraId="1EA8E988" w14:textId="77777777" w:rsidR="0030101A" w:rsidRPr="008C34B4" w:rsidRDefault="0030101A" w:rsidP="008C34B4">
            <w:pPr>
              <w:pStyle w:val="NoSpacing"/>
              <w:jc w:val="center"/>
              <w:rPr>
                <w:rStyle w:val="Strong"/>
              </w:rPr>
            </w:pPr>
            <w:r w:rsidRPr="008C34B4">
              <w:rPr>
                <w:rStyle w:val="Strong"/>
              </w:rPr>
              <w:t>CAUTION</w:t>
            </w:r>
          </w:p>
          <w:p w14:paraId="5113CC3D" w14:textId="77777777" w:rsidR="0030101A" w:rsidRPr="008C34B4" w:rsidRDefault="0030101A" w:rsidP="008C34B4">
            <w:pPr>
              <w:pStyle w:val="NoSpacing"/>
              <w:jc w:val="center"/>
            </w:pPr>
            <w:r w:rsidRPr="008C34B4">
              <w:t>Do not use if pregnant or planning pregnancy.</w:t>
            </w:r>
          </w:p>
          <w:tbl>
            <w:tblPr>
              <w:tblpPr w:leftFromText="180" w:rightFromText="180" w:vertAnchor="text" w:horzAnchor="margin" w:tblpXSpec="right" w:tblpY="128"/>
              <w:tblOverlap w:val="neve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7"/>
            </w:tblGrid>
            <w:tr w:rsidR="0030101A" w:rsidRPr="008C34B4" w14:paraId="318EB088" w14:textId="77777777" w:rsidTr="00516EEA">
              <w:tc>
                <w:tcPr>
                  <w:tcW w:w="907" w:type="dxa"/>
                  <w:shd w:val="clear" w:color="auto" w:fill="auto"/>
                </w:tcPr>
                <w:p w14:paraId="7F8F2516" w14:textId="77777777" w:rsidR="0030101A" w:rsidRPr="008C34B4" w:rsidRDefault="0030101A" w:rsidP="00516EEA">
                  <w:pPr>
                    <w:pStyle w:val="LoEText"/>
                    <w:framePr w:hSpace="0" w:wrap="auto" w:vAnchor="margin" w:hAnchor="text" w:xAlign="left" w:yAlign="inline"/>
                    <w:suppressOverlap w:val="0"/>
                  </w:pPr>
                  <w:r w:rsidRPr="008C34B4">
                    <w:t>LoE:I</w:t>
                  </w:r>
                  <w:r w:rsidRPr="00516EEA">
                    <w:rPr>
                      <w:rStyle w:val="EndnoteReference8"/>
                    </w:rPr>
                    <w:endnoteReference w:id="3"/>
                  </w:r>
                </w:p>
              </w:tc>
            </w:tr>
          </w:tbl>
          <w:p w14:paraId="4927DF17" w14:textId="6D150E13" w:rsidR="0030101A" w:rsidRPr="00E47C5C" w:rsidRDefault="0030101A" w:rsidP="008C34B4">
            <w:pPr>
              <w:pStyle w:val="NoSpacing"/>
              <w:jc w:val="center"/>
              <w:rPr>
                <w:strike/>
                <w:sz w:val="2"/>
                <w:szCs w:val="6"/>
              </w:rPr>
            </w:pPr>
            <w:r w:rsidRPr="008C34B4">
              <w:t>Limit exposure to sunlight. If sunburn occurs, discontinue therapy until the skin has recovered.</w:t>
            </w:r>
          </w:p>
        </w:tc>
      </w:tr>
    </w:tbl>
    <w:p w14:paraId="5DD637BA" w14:textId="46CB7087" w:rsidR="0030101A" w:rsidRPr="008C34B4" w:rsidRDefault="0030101A" w:rsidP="00516EEA">
      <w:pPr>
        <w:pStyle w:val="BulletMedicine"/>
      </w:pPr>
      <w:r w:rsidRPr="008C34B4">
        <w:t>Tretinoin, topical</w:t>
      </w:r>
      <w:r w:rsidR="00012055">
        <w:fldChar w:fldCharType="begin"/>
      </w:r>
      <w:r w:rsidR="00012055">
        <w:instrText xml:space="preserve"> XE "Tretinoin, topical" \f "m" </w:instrText>
      </w:r>
      <w:r w:rsidR="00012055">
        <w:fldChar w:fldCharType="end"/>
      </w:r>
      <w:r w:rsidRPr="008C34B4">
        <w:t>, apply at night to affected areas for at least 6 weeks.</w:t>
      </w:r>
    </w:p>
    <w:p w14:paraId="7E24C903" w14:textId="77777777" w:rsidR="0030101A" w:rsidRPr="008C34B4" w:rsidRDefault="0030101A" w:rsidP="00516EEA">
      <w:pPr>
        <w:pStyle w:val="BulletDirectionsInstructions"/>
      </w:pPr>
      <w:r w:rsidRPr="008C34B4">
        <w:t>Review patient after 6 weeks’ treatment.</w:t>
      </w:r>
    </w:p>
    <w:p w14:paraId="64406E40" w14:textId="77777777" w:rsidR="0030101A" w:rsidRPr="008C34B4" w:rsidRDefault="0030101A" w:rsidP="00516EEA">
      <w:pPr>
        <w:pStyle w:val="BulletDirectionsInstructions"/>
      </w:pPr>
      <w:r w:rsidRPr="008C34B4">
        <w:t>Minimise exposure to sunlight. If sunburn occurs, discontinue therapy until the skin has recovered</w:t>
      </w:r>
    </w:p>
    <w:p w14:paraId="16D27853" w14:textId="77777777" w:rsidR="0030101A" w:rsidRPr="008C34B4" w:rsidRDefault="0030101A" w:rsidP="00516EEA">
      <w:pPr>
        <w:pStyle w:val="BulletDirectionsInstructions"/>
      </w:pPr>
      <w:r w:rsidRPr="008C34B4">
        <w:t>Acne may worsen during the first few weeks.</w:t>
      </w:r>
    </w:p>
    <w:p w14:paraId="078F9BCA" w14:textId="3A5932D3" w:rsidR="0030101A" w:rsidRPr="00516EEA" w:rsidRDefault="0030101A" w:rsidP="00516EEA">
      <w:pPr>
        <w:pStyle w:val="Heading6"/>
      </w:pPr>
      <w:r w:rsidRPr="00516EEA">
        <w:t>Moderate inflammatory acne:</w:t>
      </w:r>
    </w:p>
    <w:p w14:paraId="2B5845B0" w14:textId="39E66549" w:rsidR="0030101A" w:rsidRPr="00E47C5C" w:rsidRDefault="0030101A" w:rsidP="00516EEA">
      <w:pPr>
        <w:pStyle w:val="BulletMedicine"/>
        <w:rPr>
          <w:lang w:eastAsia="en-ZA"/>
        </w:rPr>
      </w:pPr>
      <w:r w:rsidRPr="00E47C5C">
        <w:rPr>
          <w:lang w:eastAsia="en-ZA"/>
        </w:rPr>
        <w:t>Benzoyl peroxide 5%</w:t>
      </w:r>
      <w:r w:rsidR="00012055">
        <w:rPr>
          <w:lang w:eastAsia="en-ZA"/>
        </w:rPr>
        <w:fldChar w:fldCharType="begin"/>
      </w:r>
      <w:r w:rsidR="00012055">
        <w:instrText xml:space="preserve"> XE "Benzoyl peroxide 5%" \f "m" </w:instrText>
      </w:r>
      <w:r w:rsidR="00012055">
        <w:rPr>
          <w:lang w:eastAsia="en-ZA"/>
        </w:rPr>
        <w:fldChar w:fldCharType="end"/>
      </w:r>
      <w:r w:rsidRPr="00E47C5C">
        <w:rPr>
          <w:lang w:eastAsia="en-ZA"/>
        </w:rPr>
        <w:t>, gel, apply in the morning to affected areas as tolerated.</w:t>
      </w:r>
    </w:p>
    <w:p w14:paraId="74763857" w14:textId="77777777" w:rsidR="0030101A" w:rsidRPr="00E47C5C" w:rsidRDefault="0030101A" w:rsidP="00516EEA">
      <w:pPr>
        <w:pStyle w:val="BulletDirectionsInstructions"/>
        <w:rPr>
          <w:lang w:eastAsia="en-ZA"/>
        </w:rPr>
      </w:pPr>
      <w:r w:rsidRPr="00E47C5C">
        <w:rPr>
          <w:lang w:eastAsia="en-ZA"/>
        </w:rPr>
        <w:t>Wash off in the evening.</w:t>
      </w:r>
    </w:p>
    <w:p w14:paraId="765C65C7" w14:textId="77777777" w:rsidR="0030101A" w:rsidRPr="00E47C5C" w:rsidRDefault="0030101A" w:rsidP="00516EEA">
      <w:pPr>
        <w:pStyle w:val="BulletDirectionsInstructions"/>
        <w:rPr>
          <w:lang w:eastAsia="en-ZA"/>
        </w:rPr>
      </w:pPr>
      <w:r w:rsidRPr="00E47C5C">
        <w:rPr>
          <w:lang w:eastAsia="en-ZA"/>
        </w:rPr>
        <w:t>If ineffective and tolerated, increase application to 12 hourly.</w:t>
      </w:r>
    </w:p>
    <w:tbl>
      <w:tblPr>
        <w:tblpPr w:leftFromText="180" w:rightFromText="180" w:vertAnchor="text" w:tblpXSpec="right" w:tblpY="81"/>
        <w:tblOverlap w:val="neve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7"/>
      </w:tblGrid>
      <w:tr w:rsidR="00516EEA" w:rsidRPr="00E47C5C" w14:paraId="0B71B230" w14:textId="77777777" w:rsidTr="00516EEA">
        <w:tc>
          <w:tcPr>
            <w:tcW w:w="907" w:type="dxa"/>
            <w:shd w:val="clear" w:color="auto" w:fill="auto"/>
          </w:tcPr>
          <w:p w14:paraId="5900B6CD" w14:textId="77777777" w:rsidR="00516EEA" w:rsidRPr="00E47C5C" w:rsidRDefault="00516EEA" w:rsidP="00516EEA">
            <w:pPr>
              <w:pStyle w:val="LoEText"/>
              <w:framePr w:hSpace="0" w:wrap="auto" w:vAnchor="margin" w:hAnchor="text" w:xAlign="left" w:yAlign="inline"/>
              <w:suppressOverlap w:val="0"/>
            </w:pPr>
            <w:r w:rsidRPr="00E47C5C">
              <w:t>LoE:III</w:t>
            </w:r>
            <w:r w:rsidRPr="00516EEA">
              <w:rPr>
                <w:rStyle w:val="EndnoteReference8"/>
              </w:rPr>
              <w:endnoteReference w:id="4"/>
            </w:r>
          </w:p>
        </w:tc>
      </w:tr>
    </w:tbl>
    <w:p w14:paraId="51B96D04" w14:textId="77777777" w:rsidR="0030101A" w:rsidRPr="00E47C5C" w:rsidRDefault="0030101A" w:rsidP="00516EEA">
      <w:pPr>
        <w:pStyle w:val="BulletDirectionsInstructions"/>
        <w:rPr>
          <w:b/>
          <w:i/>
          <w:spacing w:val="-2"/>
          <w:sz w:val="20"/>
        </w:rPr>
      </w:pPr>
      <w:r w:rsidRPr="00E47C5C">
        <w:rPr>
          <w:spacing w:val="-2"/>
          <w:lang w:eastAsia="en-ZA"/>
        </w:rPr>
        <w:t>Avoid contact with eyes, mouth, angles of the nose and mucous membranes.</w:t>
      </w:r>
    </w:p>
    <w:p w14:paraId="440D7224" w14:textId="77777777" w:rsidR="0030101A" w:rsidRPr="00516EEA" w:rsidRDefault="0030101A" w:rsidP="00516EEA">
      <w:pPr>
        <w:pStyle w:val="NoSpacing"/>
        <w:rPr>
          <w:rStyle w:val="Strong"/>
        </w:rPr>
      </w:pPr>
      <w:r w:rsidRPr="00516EEA">
        <w:rPr>
          <w:rStyle w:val="Strong"/>
        </w:rPr>
        <w:t>AND</w:t>
      </w:r>
    </w:p>
    <w:p w14:paraId="52E0AFE2" w14:textId="244A0409" w:rsidR="0030101A" w:rsidRPr="00E47C5C" w:rsidRDefault="0030101A" w:rsidP="00516EEA">
      <w:pPr>
        <w:pStyle w:val="BulletMedicine"/>
      </w:pPr>
      <w:r w:rsidRPr="00E47C5C">
        <w:t>Doxycycline, oral</w:t>
      </w:r>
      <w:r w:rsidR="00012055">
        <w:fldChar w:fldCharType="begin"/>
      </w:r>
      <w:r w:rsidR="00012055">
        <w:instrText xml:space="preserve"> XE "Doxycycline, oral" \f "m" </w:instrText>
      </w:r>
      <w:r w:rsidR="00012055">
        <w:fldChar w:fldCharType="end"/>
      </w:r>
      <w:r w:rsidRPr="00E47C5C">
        <w:t>, 100 mg daily for 3 months.</w:t>
      </w:r>
    </w:p>
    <w:p w14:paraId="10C86505" w14:textId="77777777" w:rsidR="0030101A" w:rsidRPr="00E47C5C" w:rsidRDefault="0030101A" w:rsidP="00516EEA">
      <w:pPr>
        <w:pStyle w:val="BulletDirectionsInstructions"/>
      </w:pPr>
      <w:r w:rsidRPr="00E47C5C">
        <w:t>Review patient after 3 months of treatment.</w:t>
      </w:r>
    </w:p>
    <w:p w14:paraId="72D82437" w14:textId="77777777" w:rsidR="0030101A" w:rsidRPr="00E47C5C" w:rsidRDefault="0030101A" w:rsidP="00516EEA">
      <w:pPr>
        <w:pStyle w:val="BulletDirectionsInstructions"/>
      </w:pPr>
      <w:r w:rsidRPr="00E47C5C">
        <w:t>It should be taken with meals.</w:t>
      </w:r>
    </w:p>
    <w:tbl>
      <w:tblPr>
        <w:tblpPr w:leftFromText="180" w:rightFromText="180" w:vertAnchor="text" w:horzAnchor="margin" w:tblpXSpec="right" w:tblpY="-34"/>
        <w:tblOverlap w:val="never"/>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907"/>
      </w:tblGrid>
      <w:tr w:rsidR="00516EEA" w:rsidRPr="00E47C5C" w14:paraId="51CEC0EE" w14:textId="77777777" w:rsidTr="00516EEA">
        <w:tc>
          <w:tcPr>
            <w:tcW w:w="907" w:type="dxa"/>
            <w:shd w:val="clear" w:color="auto" w:fill="auto"/>
          </w:tcPr>
          <w:p w14:paraId="76DB3009" w14:textId="77777777" w:rsidR="00516EEA" w:rsidRPr="00E47C5C" w:rsidRDefault="00516EEA" w:rsidP="00516EEA">
            <w:pPr>
              <w:pStyle w:val="LoEText"/>
              <w:framePr w:hSpace="0" w:wrap="auto" w:vAnchor="margin" w:hAnchor="text" w:xAlign="left" w:yAlign="inline"/>
              <w:suppressOverlap w:val="0"/>
            </w:pPr>
            <w:r w:rsidRPr="00E47C5C">
              <w:t>LoE:III</w:t>
            </w:r>
            <w:r w:rsidRPr="00516EEA">
              <w:rPr>
                <w:rStyle w:val="EndnoteReference8"/>
              </w:rPr>
              <w:endnoteReference w:id="5"/>
            </w:r>
          </w:p>
        </w:tc>
      </w:tr>
    </w:tbl>
    <w:p w14:paraId="68F2430C" w14:textId="77777777" w:rsidR="0030101A" w:rsidRPr="00E47C5C" w:rsidRDefault="0030101A" w:rsidP="00516EEA">
      <w:pPr>
        <w:pStyle w:val="BulletDirectionsInstructions"/>
      </w:pPr>
      <w:r w:rsidRPr="00E47C5C">
        <w:t>Do not take it together with iron preparations and antacids.</w:t>
      </w:r>
    </w:p>
    <w:p w14:paraId="5AFCAFBC" w14:textId="77777777" w:rsidR="0030101A" w:rsidRPr="00E47C5C" w:rsidRDefault="0030101A" w:rsidP="004051F4">
      <w:pPr>
        <w:pStyle w:val="Heading5"/>
      </w:pPr>
      <w:r w:rsidRPr="00E47C5C">
        <w:t>REFERRRAL</w:t>
      </w:r>
    </w:p>
    <w:p w14:paraId="2AEE9AF0" w14:textId="77777777" w:rsidR="0030101A" w:rsidRPr="00E47C5C" w:rsidRDefault="0030101A" w:rsidP="00516EEA">
      <w:pPr>
        <w:pStyle w:val="ListParagraph"/>
      </w:pPr>
      <w:r w:rsidRPr="00E47C5C">
        <w:t>All severe cases.</w:t>
      </w:r>
    </w:p>
    <w:p w14:paraId="1EBAA249" w14:textId="77777777" w:rsidR="0030101A" w:rsidRPr="00E47C5C" w:rsidRDefault="0030101A" w:rsidP="00516EEA">
      <w:pPr>
        <w:pStyle w:val="ListParagraph"/>
      </w:pPr>
      <w:r w:rsidRPr="00E47C5C">
        <w:t>Poor response to treatment.</w:t>
      </w:r>
    </w:p>
    <w:p w14:paraId="3F7A1627" w14:textId="77777777" w:rsidR="0030101A" w:rsidRPr="004051F4" w:rsidRDefault="0030101A" w:rsidP="004051F4">
      <w:pPr>
        <w:pStyle w:val="NoSpacing"/>
      </w:pPr>
    </w:p>
    <w:p w14:paraId="49B09A21" w14:textId="6EF18475" w:rsidR="0030101A" w:rsidRPr="0018422B" w:rsidRDefault="0018422B" w:rsidP="0018422B">
      <w:pPr>
        <w:pStyle w:val="Heading2"/>
      </w:pPr>
      <w:bookmarkStart w:id="6" w:name="_Toc57733699"/>
      <w:r w:rsidRPr="0018422B">
        <w:t>Bacterial infections of the skin</w:t>
      </w:r>
      <w:bookmarkEnd w:id="6"/>
      <w:r w:rsidR="00CB3AD4">
        <w:fldChar w:fldCharType="begin"/>
      </w:r>
      <w:r w:rsidR="00CB3AD4">
        <w:instrText xml:space="preserve"> XE "</w:instrText>
      </w:r>
      <w:r w:rsidR="00CB3AD4" w:rsidRPr="002519A8">
        <w:instrText>Bacterial infections of the skin</w:instrText>
      </w:r>
      <w:r w:rsidR="00CB3AD4">
        <w:instrText xml:space="preserve">" </w:instrText>
      </w:r>
      <w:r w:rsidR="00CB3AD4" w:rsidRPr="00CB3AD4">
        <w:instrText>\f “c”</w:instrText>
      </w:r>
      <w:r w:rsidR="00CB3AD4">
        <w:fldChar w:fldCharType="end"/>
      </w:r>
    </w:p>
    <w:p w14:paraId="1715B42A" w14:textId="77777777" w:rsidR="0030101A" w:rsidRPr="0018422B" w:rsidRDefault="0030101A" w:rsidP="0018422B">
      <w:pPr>
        <w:pStyle w:val="NoSpacing"/>
      </w:pPr>
    </w:p>
    <w:p w14:paraId="36AD705F" w14:textId="2B930B43" w:rsidR="0030101A" w:rsidRPr="0018422B" w:rsidRDefault="0018422B" w:rsidP="0018422B">
      <w:pPr>
        <w:pStyle w:val="Heading3"/>
      </w:pPr>
      <w:bookmarkStart w:id="7" w:name="_Toc57733700"/>
      <w:r w:rsidRPr="0018422B">
        <w:t>Boil, abscess</w:t>
      </w:r>
      <w:bookmarkEnd w:id="7"/>
      <w:r w:rsidR="005833ED">
        <w:fldChar w:fldCharType="begin"/>
      </w:r>
      <w:r w:rsidR="005833ED">
        <w:instrText xml:space="preserve"> XE "</w:instrText>
      </w:r>
      <w:r w:rsidR="005833ED" w:rsidRPr="002519A8">
        <w:instrText>Boil, abscess</w:instrText>
      </w:r>
      <w:r w:rsidR="005833ED">
        <w:instrText xml:space="preserve">" </w:instrText>
      </w:r>
      <w:r w:rsidR="005833ED" w:rsidRPr="005833ED">
        <w:instrText>\f “c”</w:instrText>
      </w:r>
      <w:r w:rsidR="005833ED">
        <w:fldChar w:fldCharType="end"/>
      </w:r>
    </w:p>
    <w:p w14:paraId="36BCC06F" w14:textId="77777777" w:rsidR="0030101A" w:rsidRPr="00E47C5C" w:rsidRDefault="0030101A" w:rsidP="0018422B">
      <w:pPr>
        <w:pStyle w:val="ICD10"/>
      </w:pPr>
      <w:r w:rsidRPr="00E47C5C">
        <w:t>L02.0-4/L02.8-9/H00.0/H60.0/N76.4/J34.0 + (B95.6)</w:t>
      </w:r>
    </w:p>
    <w:p w14:paraId="65E80E2C" w14:textId="77777777" w:rsidR="0030101A" w:rsidRPr="00E47C5C" w:rsidRDefault="0030101A" w:rsidP="0018422B">
      <w:pPr>
        <w:pStyle w:val="Heading5"/>
      </w:pPr>
      <w:r w:rsidRPr="00E47C5C">
        <w:t>DESCRIPTION</w:t>
      </w:r>
    </w:p>
    <w:p w14:paraId="1274AB58" w14:textId="77777777" w:rsidR="0030101A" w:rsidRPr="006F44E7" w:rsidRDefault="0030101A" w:rsidP="006F44E7">
      <w:pPr>
        <w:pStyle w:val="NoSpacing"/>
      </w:pPr>
      <w:r w:rsidRPr="006F44E7">
        <w:t xml:space="preserve">Localised bacterial skin infection of hair follicles or dermis, usually with </w:t>
      </w:r>
      <w:r w:rsidRPr="006F44E7">
        <w:rPr>
          <w:rStyle w:val="Emphasis"/>
        </w:rPr>
        <w:t>S. aureus</w:t>
      </w:r>
      <w:r w:rsidRPr="006F44E7">
        <w:t>.</w:t>
      </w:r>
    </w:p>
    <w:p w14:paraId="20DE1507" w14:textId="77777777" w:rsidR="0030101A" w:rsidRPr="006F44E7" w:rsidRDefault="0030101A" w:rsidP="006F44E7">
      <w:pPr>
        <w:pStyle w:val="NoSpacing"/>
      </w:pPr>
      <w:r w:rsidRPr="006F44E7">
        <w:t>The surrounding skin becomes:</w:t>
      </w:r>
    </w:p>
    <w:tbl>
      <w:tblPr>
        <w:tblW w:w="5000" w:type="pct"/>
        <w:tblLook w:val="04A0" w:firstRow="1" w:lastRow="0" w:firstColumn="1" w:lastColumn="0" w:noHBand="0" w:noVBand="1"/>
      </w:tblPr>
      <w:tblGrid>
        <w:gridCol w:w="3346"/>
        <w:gridCol w:w="3343"/>
      </w:tblGrid>
      <w:tr w:rsidR="0030101A" w:rsidRPr="00E47C5C" w14:paraId="7A500A1D" w14:textId="77777777" w:rsidTr="00762CB9">
        <w:tc>
          <w:tcPr>
            <w:tcW w:w="2501" w:type="pct"/>
          </w:tcPr>
          <w:p w14:paraId="02D98104" w14:textId="77777777" w:rsidR="0030101A" w:rsidRPr="00E47C5C" w:rsidRDefault="0030101A" w:rsidP="006F44E7">
            <w:pPr>
              <w:pStyle w:val="ListParagraph"/>
            </w:pPr>
            <w:r w:rsidRPr="00E47C5C">
              <w:t>swollen</w:t>
            </w:r>
          </w:p>
        </w:tc>
        <w:tc>
          <w:tcPr>
            <w:tcW w:w="2499" w:type="pct"/>
          </w:tcPr>
          <w:p w14:paraId="6D373743" w14:textId="77777777" w:rsidR="0030101A" w:rsidRPr="00E47C5C" w:rsidRDefault="0030101A" w:rsidP="006F44E7">
            <w:pPr>
              <w:pStyle w:val="ListParagraph"/>
            </w:pPr>
            <w:r w:rsidRPr="00E47C5C">
              <w:t>hot</w:t>
            </w:r>
          </w:p>
        </w:tc>
      </w:tr>
      <w:tr w:rsidR="0030101A" w:rsidRPr="00E47C5C" w14:paraId="498C51F4" w14:textId="77777777" w:rsidTr="00762CB9">
        <w:tc>
          <w:tcPr>
            <w:tcW w:w="2501" w:type="pct"/>
          </w:tcPr>
          <w:p w14:paraId="6BA0E65B" w14:textId="77777777" w:rsidR="0030101A" w:rsidRPr="00E47C5C" w:rsidRDefault="0030101A" w:rsidP="006F44E7">
            <w:pPr>
              <w:pStyle w:val="ListParagraph"/>
            </w:pPr>
            <w:r w:rsidRPr="00E47C5C">
              <w:t>red</w:t>
            </w:r>
          </w:p>
        </w:tc>
        <w:tc>
          <w:tcPr>
            <w:tcW w:w="2499" w:type="pct"/>
          </w:tcPr>
          <w:p w14:paraId="16B21996" w14:textId="77777777" w:rsidR="0030101A" w:rsidRPr="00E47C5C" w:rsidRDefault="0030101A" w:rsidP="006F44E7">
            <w:pPr>
              <w:pStyle w:val="ListParagraph"/>
            </w:pPr>
            <w:r w:rsidRPr="00E47C5C">
              <w:t>tender to touch</w:t>
            </w:r>
          </w:p>
        </w:tc>
      </w:tr>
    </w:tbl>
    <w:p w14:paraId="2730DBE7" w14:textId="77777777" w:rsidR="0030101A" w:rsidRPr="006F44E7" w:rsidRDefault="0030101A" w:rsidP="006F44E7">
      <w:pPr>
        <w:pStyle w:val="NoSpacing"/>
        <w:rPr>
          <w:rStyle w:val="Strong"/>
        </w:rPr>
      </w:pPr>
      <w:r w:rsidRPr="006F44E7">
        <w:rPr>
          <w:rStyle w:val="Strong"/>
        </w:rPr>
        <w:t>Note:</w:t>
      </w:r>
    </w:p>
    <w:p w14:paraId="1870F3BA" w14:textId="77777777" w:rsidR="0030101A" w:rsidRPr="006F44E7" w:rsidRDefault="0030101A" w:rsidP="006F44E7">
      <w:pPr>
        <w:pStyle w:val="ListParagraph"/>
      </w:pPr>
      <w:r w:rsidRPr="006F44E7">
        <w:t>Check blood glucose level if diabetes suspected or if the boils are recurrent. Boils in diabetic or immunocompromised patients require careful management.</w:t>
      </w:r>
    </w:p>
    <w:p w14:paraId="4042F2FF" w14:textId="77777777" w:rsidR="0030101A" w:rsidRPr="006F44E7" w:rsidRDefault="0030101A" w:rsidP="006F44E7">
      <w:pPr>
        <w:pStyle w:val="ListParagraph"/>
      </w:pPr>
      <w:r w:rsidRPr="006F44E7">
        <w:lastRenderedPageBreak/>
        <w:t>Axillary abscesses and pustules (See Section 5.17: Hidradenitis suppurativa).</w:t>
      </w:r>
    </w:p>
    <w:p w14:paraId="01D859E4" w14:textId="77777777" w:rsidR="0030101A" w:rsidRPr="00E47C5C" w:rsidRDefault="0030101A" w:rsidP="0018422B">
      <w:pPr>
        <w:pStyle w:val="Heading5"/>
      </w:pPr>
      <w:r w:rsidRPr="00E47C5C">
        <w:t>GENERAL MEASURES</w:t>
      </w:r>
    </w:p>
    <w:p w14:paraId="63FD315B" w14:textId="77777777" w:rsidR="0030101A" w:rsidRPr="00E47C5C" w:rsidRDefault="0030101A" w:rsidP="006F44E7">
      <w:pPr>
        <w:pStyle w:val="ListParagraph"/>
      </w:pPr>
      <w:r w:rsidRPr="00E47C5C">
        <w:t>Encourage general hygiene e.g.: frequent showering, keeping nails short.</w:t>
      </w:r>
    </w:p>
    <w:p w14:paraId="035B4C60" w14:textId="77777777" w:rsidR="0030101A" w:rsidRPr="00E47C5C" w:rsidRDefault="0030101A" w:rsidP="006F44E7">
      <w:pPr>
        <w:pStyle w:val="ListParagraph"/>
        <w:rPr>
          <w:bCs/>
        </w:rPr>
      </w:pPr>
      <w:r w:rsidRPr="00E47C5C">
        <w:rPr>
          <w:bCs/>
        </w:rPr>
        <w:t xml:space="preserve">Drainage of abscess is the treatment of choice. </w:t>
      </w:r>
    </w:p>
    <w:p w14:paraId="608DC0F6" w14:textId="77777777" w:rsidR="0030101A" w:rsidRPr="00E47C5C" w:rsidRDefault="0030101A" w:rsidP="006F44E7">
      <w:pPr>
        <w:pStyle w:val="ListParagraph"/>
        <w:rPr>
          <w:bCs/>
        </w:rPr>
      </w:pPr>
      <w:r w:rsidRPr="00E47C5C">
        <w:rPr>
          <w:bCs/>
        </w:rPr>
        <w:t>Perform surgical incision only when the lesion is fluctuant.</w:t>
      </w:r>
    </w:p>
    <w:p w14:paraId="148AB038" w14:textId="77777777" w:rsidR="0030101A" w:rsidRPr="00E47C5C" w:rsidRDefault="0030101A" w:rsidP="0018422B">
      <w:pPr>
        <w:pStyle w:val="Heading5"/>
      </w:pPr>
      <w:r w:rsidRPr="00E47C5C">
        <w:t>MEDICINE TREATMENT</w:t>
      </w:r>
    </w:p>
    <w:p w14:paraId="27971EE6" w14:textId="77777777" w:rsidR="0030101A" w:rsidRPr="00E47C5C" w:rsidRDefault="0030101A" w:rsidP="006F44E7">
      <w:pPr>
        <w:pStyle w:val="Heading6"/>
      </w:pPr>
      <w:r w:rsidRPr="00E47C5C">
        <w:t>Systemic antibiotics are seldom necessary, except if there are:</w:t>
      </w:r>
    </w:p>
    <w:tbl>
      <w:tblPr>
        <w:tblW w:w="0" w:type="auto"/>
        <w:tblLook w:val="04A0" w:firstRow="1" w:lastRow="0" w:firstColumn="1" w:lastColumn="0" w:noHBand="0" w:noVBand="1"/>
      </w:tblPr>
      <w:tblGrid>
        <w:gridCol w:w="3661"/>
        <w:gridCol w:w="3028"/>
      </w:tblGrid>
      <w:tr w:rsidR="0030101A" w:rsidRPr="00E47C5C" w14:paraId="5C22F13A" w14:textId="77777777" w:rsidTr="00762CB9">
        <w:tc>
          <w:tcPr>
            <w:tcW w:w="3794" w:type="dxa"/>
          </w:tcPr>
          <w:p w14:paraId="6B892D20" w14:textId="77777777" w:rsidR="0030101A" w:rsidRPr="00E47C5C" w:rsidRDefault="0030101A" w:rsidP="006F44E7">
            <w:pPr>
              <w:pStyle w:val="ListParagraph"/>
              <w:rPr>
                <w:bCs/>
              </w:rPr>
            </w:pPr>
            <w:r w:rsidRPr="00E47C5C">
              <w:t>Swollen tender lymph nodes in the area</w:t>
            </w:r>
          </w:p>
        </w:tc>
        <w:tc>
          <w:tcPr>
            <w:tcW w:w="3112" w:type="dxa"/>
          </w:tcPr>
          <w:p w14:paraId="08952116" w14:textId="77777777" w:rsidR="0030101A" w:rsidRPr="00E47C5C" w:rsidRDefault="0030101A" w:rsidP="006F44E7">
            <w:pPr>
              <w:pStyle w:val="ListParagraph"/>
              <w:rPr>
                <w:bCs/>
              </w:rPr>
            </w:pPr>
            <w:r w:rsidRPr="00E47C5C">
              <w:t>extensive surrounding cellulitis</w:t>
            </w:r>
          </w:p>
        </w:tc>
      </w:tr>
      <w:tr w:rsidR="0030101A" w:rsidRPr="00E47C5C" w14:paraId="404AEB87" w14:textId="77777777" w:rsidTr="00762CB9">
        <w:tc>
          <w:tcPr>
            <w:tcW w:w="3794" w:type="dxa"/>
          </w:tcPr>
          <w:p w14:paraId="438D2CAA" w14:textId="77777777" w:rsidR="0030101A" w:rsidRPr="00E47C5C" w:rsidRDefault="0030101A" w:rsidP="006F44E7">
            <w:pPr>
              <w:pStyle w:val="ListParagraph"/>
              <w:rPr>
                <w:bCs/>
              </w:rPr>
            </w:pPr>
            <w:r w:rsidRPr="00E47C5C">
              <w:t>fever</w:t>
            </w:r>
          </w:p>
        </w:tc>
        <w:tc>
          <w:tcPr>
            <w:tcW w:w="3112" w:type="dxa"/>
          </w:tcPr>
          <w:p w14:paraId="19F7537F" w14:textId="77777777" w:rsidR="0030101A" w:rsidRPr="00E47C5C" w:rsidRDefault="0030101A" w:rsidP="006F44E7">
            <w:pPr>
              <w:pStyle w:val="ListParagraph"/>
              <w:rPr>
                <w:bCs/>
              </w:rPr>
            </w:pPr>
            <w:r w:rsidRPr="00E47C5C">
              <w:t xml:space="preserve">boils on the face  </w:t>
            </w:r>
          </w:p>
        </w:tc>
      </w:tr>
    </w:tbl>
    <w:p w14:paraId="448E98CC" w14:textId="77777777" w:rsidR="0030101A" w:rsidRPr="00E47C5C" w:rsidRDefault="0030101A" w:rsidP="0086181C">
      <w:pPr>
        <w:pStyle w:val="Heading6"/>
      </w:pPr>
      <w:r w:rsidRPr="00E47C5C">
        <w:t>Antibiotics are also indicated in immunocompromised patients, diabetic patients and neonates:</w:t>
      </w:r>
    </w:p>
    <w:p w14:paraId="2D8898C9" w14:textId="77777777" w:rsidR="0030101A" w:rsidRPr="00E47C5C" w:rsidRDefault="0030101A" w:rsidP="0086181C">
      <w:pPr>
        <w:pStyle w:val="Heading7"/>
      </w:pPr>
      <w:r w:rsidRPr="00E47C5C">
        <w:t>Children ≤ 7 years of age</w:t>
      </w:r>
    </w:p>
    <w:p w14:paraId="6C5A31AE" w14:textId="446F4B36" w:rsidR="0030101A" w:rsidRPr="00E47C5C" w:rsidRDefault="0030101A" w:rsidP="005F3BB5">
      <w:pPr>
        <w:pStyle w:val="BulletMedicine"/>
      </w:pPr>
      <w:r w:rsidRPr="00E47C5C">
        <w:t>Cefalexin, oral</w:t>
      </w:r>
      <w:r w:rsidR="00012055">
        <w:fldChar w:fldCharType="begin"/>
      </w:r>
      <w:r w:rsidR="00012055">
        <w:instrText xml:space="preserve"> XE "Cefalexin, oral" \f "m" </w:instrText>
      </w:r>
      <w:r w:rsidR="00012055">
        <w:fldChar w:fldCharType="end"/>
      </w:r>
      <w:r w:rsidRPr="00E47C5C">
        <w:t>, 12–25 mg/kg/dose 6 hourly for 5 days See dosing table, pg</w:t>
      </w:r>
      <w:r w:rsidR="00BC04E2">
        <w:t> </w:t>
      </w:r>
      <w:r w:rsidRPr="00E47C5C">
        <w:t>23.3.</w:t>
      </w:r>
    </w:p>
    <w:p w14:paraId="5B30D82B" w14:textId="77777777" w:rsidR="0030101A" w:rsidRPr="00BC04E2" w:rsidRDefault="0030101A" w:rsidP="00BC04E2">
      <w:pPr>
        <w:pStyle w:val="NoSpacing"/>
        <w:rPr>
          <w:rStyle w:val="Strong"/>
        </w:rPr>
      </w:pPr>
      <w:r w:rsidRPr="00BC04E2">
        <w:rPr>
          <w:rStyle w:val="Strong"/>
        </w:rPr>
        <w:t>OR</w:t>
      </w:r>
    </w:p>
    <w:p w14:paraId="7BE1E27A" w14:textId="6387C2F1" w:rsidR="0030101A" w:rsidRPr="00E47C5C" w:rsidRDefault="0030101A" w:rsidP="009A37C9">
      <w:pPr>
        <w:pStyle w:val="BulletMedicine"/>
      </w:pPr>
      <w:r w:rsidRPr="00E47C5C">
        <w:t>Flucloxacillin, oral</w:t>
      </w:r>
      <w:r w:rsidR="00012055">
        <w:fldChar w:fldCharType="begin"/>
      </w:r>
      <w:r w:rsidR="00012055">
        <w:instrText xml:space="preserve"> XE "Flucloxacillin, oral" \f "m" </w:instrText>
      </w:r>
      <w:r w:rsidR="00012055">
        <w:fldChar w:fldCharType="end"/>
      </w:r>
      <w:r w:rsidRPr="00E47C5C">
        <w:t>, 12–25 mg/kg/dose 6 hourly for 5 days. See dosing table, pg</w:t>
      </w:r>
      <w:r w:rsidR="00BC04E2">
        <w:t> </w:t>
      </w:r>
      <w:r w:rsidRPr="00E47C5C">
        <w:t>23.5.</w:t>
      </w:r>
    </w:p>
    <w:p w14:paraId="19F5F0DA" w14:textId="77777777" w:rsidR="0030101A" w:rsidRPr="00E47C5C" w:rsidRDefault="0030101A" w:rsidP="0086181C">
      <w:pPr>
        <w:pStyle w:val="Heading7"/>
      </w:pPr>
      <w:r w:rsidRPr="00E47C5C">
        <w:t>Children &gt; 7 years of age and adults</w:t>
      </w:r>
    </w:p>
    <w:p w14:paraId="0B25A6CD" w14:textId="69D90ED0" w:rsidR="0030101A" w:rsidRPr="00E47C5C" w:rsidRDefault="0030101A" w:rsidP="005900E7">
      <w:pPr>
        <w:pStyle w:val="BulletMedicine"/>
      </w:pPr>
      <w:r w:rsidRPr="00E47C5C">
        <w:t>Cefalexin, oral</w:t>
      </w:r>
      <w:r w:rsidR="00012055">
        <w:fldChar w:fldCharType="begin"/>
      </w:r>
      <w:r w:rsidR="00012055">
        <w:instrText xml:space="preserve"> XE "Cefalexin, oral" \f "m" </w:instrText>
      </w:r>
      <w:r w:rsidR="00012055">
        <w:fldChar w:fldCharType="end"/>
      </w:r>
      <w:r w:rsidRPr="00E47C5C">
        <w:t>, 500 mg 6 hourly for 5 days.</w:t>
      </w:r>
    </w:p>
    <w:p w14:paraId="3E7CC484" w14:textId="77777777" w:rsidR="0030101A" w:rsidRPr="00BC04E2" w:rsidRDefault="0030101A" w:rsidP="00BC04E2">
      <w:pPr>
        <w:pStyle w:val="NoSpacing"/>
        <w:rPr>
          <w:rStyle w:val="Strong"/>
        </w:rPr>
      </w:pPr>
      <w:r w:rsidRPr="00BC04E2">
        <w:rPr>
          <w:rStyle w:val="Strong"/>
        </w:rPr>
        <w:t>OR</w:t>
      </w:r>
    </w:p>
    <w:p w14:paraId="538BBEB7" w14:textId="6032946F" w:rsidR="0030101A" w:rsidRPr="00E47C5C" w:rsidRDefault="0030101A" w:rsidP="005900E7">
      <w:pPr>
        <w:pStyle w:val="BulletMedicine"/>
      </w:pPr>
      <w:r w:rsidRPr="00E47C5C">
        <w:t>Flucloxacillin, oral</w:t>
      </w:r>
      <w:r w:rsidR="00012055">
        <w:fldChar w:fldCharType="begin"/>
      </w:r>
      <w:r w:rsidR="00012055">
        <w:instrText xml:space="preserve"> XE "Flucloxacillin, oral" \f "m" </w:instrText>
      </w:r>
      <w:r w:rsidR="00012055">
        <w:fldChar w:fldCharType="end"/>
      </w:r>
      <w:r w:rsidRPr="00E47C5C">
        <w:t>, 500 mg 6 hourly for 5 days.</w:t>
      </w:r>
    </w:p>
    <w:p w14:paraId="6CB33D03" w14:textId="77777777" w:rsidR="005900E7" w:rsidRDefault="0030101A" w:rsidP="005900E7">
      <w:pPr>
        <w:pStyle w:val="Heading6"/>
      </w:pPr>
      <w:r w:rsidRPr="00E47C5C">
        <w:t>Severe penicillin allergy:</w:t>
      </w:r>
    </w:p>
    <w:p w14:paraId="7833E1EF" w14:textId="33388717" w:rsidR="0030101A" w:rsidRPr="00E47C5C" w:rsidRDefault="0030101A" w:rsidP="005900E7">
      <w:pPr>
        <w:pStyle w:val="ICD10"/>
      </w:pPr>
      <w:r w:rsidRPr="00E47C5C">
        <w:t>Z88.0</w:t>
      </w:r>
    </w:p>
    <w:p w14:paraId="796F821C" w14:textId="77777777" w:rsidR="0030101A" w:rsidRPr="00E47C5C" w:rsidRDefault="0030101A" w:rsidP="0086181C">
      <w:pPr>
        <w:pStyle w:val="Heading7"/>
      </w:pPr>
      <w:r w:rsidRPr="00E47C5C">
        <w:t>Children</w:t>
      </w:r>
    </w:p>
    <w:p w14:paraId="45DF68C7" w14:textId="6ECAEA3A" w:rsidR="0030101A" w:rsidRPr="00E47C5C" w:rsidRDefault="0030101A" w:rsidP="005900E7">
      <w:pPr>
        <w:pStyle w:val="BulletTherapeuticclass"/>
      </w:pPr>
      <w:r w:rsidRPr="00E47C5C">
        <w:t>Macrolide</w:t>
      </w:r>
      <w:r w:rsidR="00012055">
        <w:fldChar w:fldCharType="begin"/>
      </w:r>
      <w:r w:rsidR="00012055">
        <w:instrText xml:space="preserve"> XE "Macrolide" \f "m" </w:instrText>
      </w:r>
      <w:r w:rsidR="00012055">
        <w:fldChar w:fldCharType="end"/>
      </w:r>
      <w:r w:rsidRPr="00E47C5C">
        <w:t>, e.g.:</w:t>
      </w:r>
    </w:p>
    <w:p w14:paraId="26C376D5" w14:textId="03E11E80" w:rsidR="0030101A" w:rsidRPr="00E47C5C" w:rsidRDefault="0030101A" w:rsidP="005900E7">
      <w:pPr>
        <w:pStyle w:val="BulletMedicine"/>
      </w:pPr>
      <w:r w:rsidRPr="00E47C5C">
        <w:t>Azithromycin, oral</w:t>
      </w:r>
      <w:r w:rsidR="00012055">
        <w:fldChar w:fldCharType="begin"/>
      </w:r>
      <w:r w:rsidR="00012055">
        <w:instrText xml:space="preserve"> XE "Azithromycin, oral" \f "m" </w:instrText>
      </w:r>
      <w:r w:rsidR="00012055">
        <w:fldChar w:fldCharType="end"/>
      </w:r>
      <w:r w:rsidRPr="00E47C5C">
        <w:t>, 10 mg /kg/dose daily for 3 days. See dosing table, pg 23.2.</w:t>
      </w:r>
    </w:p>
    <w:p w14:paraId="634CB9A2" w14:textId="77777777" w:rsidR="0030101A" w:rsidRPr="00E47C5C" w:rsidRDefault="0030101A" w:rsidP="0086181C">
      <w:pPr>
        <w:pStyle w:val="Heading7"/>
      </w:pPr>
      <w:r w:rsidRPr="00E47C5C">
        <w:t>Adults</w:t>
      </w:r>
    </w:p>
    <w:p w14:paraId="117A5791" w14:textId="0910BBAF" w:rsidR="0030101A" w:rsidRPr="00E47C5C" w:rsidRDefault="0030101A" w:rsidP="005900E7">
      <w:pPr>
        <w:pStyle w:val="BulletTherapeuticclass"/>
      </w:pPr>
      <w:r w:rsidRPr="00E47C5C">
        <w:t>Macrolide</w:t>
      </w:r>
      <w:r w:rsidR="00012055">
        <w:fldChar w:fldCharType="begin"/>
      </w:r>
      <w:r w:rsidR="00012055">
        <w:instrText xml:space="preserve"> XE "Macrolide" \f "m" </w:instrText>
      </w:r>
      <w:r w:rsidR="00012055">
        <w:fldChar w:fldCharType="end"/>
      </w:r>
      <w:r w:rsidRPr="00E47C5C">
        <w:t>, e.g.:</w:t>
      </w:r>
    </w:p>
    <w:p w14:paraId="1D7E15BE" w14:textId="50E8A0F1" w:rsidR="0030101A" w:rsidRPr="00E47C5C" w:rsidRDefault="0030101A" w:rsidP="005900E7">
      <w:pPr>
        <w:pStyle w:val="BulletMedicine"/>
      </w:pPr>
      <w:r w:rsidRPr="00E47C5C">
        <w:t>Azithromycin, oral</w:t>
      </w:r>
      <w:r w:rsidR="00012055">
        <w:fldChar w:fldCharType="begin"/>
      </w:r>
      <w:r w:rsidR="00012055">
        <w:instrText xml:space="preserve"> XE "Azithromycin, oral" \f "m" </w:instrText>
      </w:r>
      <w:r w:rsidR="00012055">
        <w:fldChar w:fldCharType="end"/>
      </w:r>
      <w:r w:rsidRPr="00E47C5C">
        <w:t>, 500 mg daily for 3 days.</w:t>
      </w:r>
    </w:p>
    <w:p w14:paraId="7FDA051F" w14:textId="77777777" w:rsidR="0030101A" w:rsidRPr="00E47C5C" w:rsidRDefault="0030101A" w:rsidP="0018422B">
      <w:pPr>
        <w:pStyle w:val="Heading5"/>
      </w:pPr>
      <w:r w:rsidRPr="00E47C5C">
        <w:t>REFERRAL</w:t>
      </w:r>
    </w:p>
    <w:p w14:paraId="6A03836D" w14:textId="77777777" w:rsidR="0030101A" w:rsidRPr="00E47C5C" w:rsidRDefault="0030101A" w:rsidP="005900E7">
      <w:pPr>
        <w:pStyle w:val="ListParagraph"/>
      </w:pPr>
      <w:r w:rsidRPr="00E47C5C">
        <w:t>Poor response to treatment.</w:t>
      </w:r>
    </w:p>
    <w:p w14:paraId="23D5CE88" w14:textId="77777777" w:rsidR="0030101A" w:rsidRPr="00E47C5C" w:rsidRDefault="0030101A" w:rsidP="005900E7">
      <w:pPr>
        <w:pStyle w:val="ListParagraph"/>
      </w:pPr>
      <w:r w:rsidRPr="00E47C5C">
        <w:t>Abscesses of the palm of the hand and pulp space abscess of the fingers.</w:t>
      </w:r>
    </w:p>
    <w:p w14:paraId="5C60FA64" w14:textId="77777777" w:rsidR="0030101A" w:rsidRPr="00E47C5C" w:rsidRDefault="0030101A" w:rsidP="005900E7">
      <w:pPr>
        <w:pStyle w:val="ListParagraph"/>
      </w:pPr>
      <w:r w:rsidRPr="00E47C5C">
        <w:t>Features of severe sepsis requiring intravenous antibiotics.</w:t>
      </w:r>
    </w:p>
    <w:p w14:paraId="0F72B702" w14:textId="77777777" w:rsidR="0030101A" w:rsidRPr="00E47C5C" w:rsidRDefault="0030101A" w:rsidP="005900E7">
      <w:pPr>
        <w:pStyle w:val="ListParagraph"/>
      </w:pPr>
      <w:r w:rsidRPr="00E47C5C">
        <w:t>Deep abscess e.g. ischiorectal and breast abscess.</w:t>
      </w:r>
    </w:p>
    <w:p w14:paraId="21DF79DE" w14:textId="77777777" w:rsidR="0030101A" w:rsidRPr="0018422B" w:rsidRDefault="0030101A" w:rsidP="0018422B">
      <w:pPr>
        <w:pStyle w:val="NoSpacing"/>
      </w:pPr>
    </w:p>
    <w:p w14:paraId="1552F84B" w14:textId="78E86C68" w:rsidR="0030101A" w:rsidRPr="0018422B" w:rsidRDefault="0018422B" w:rsidP="0018422B">
      <w:pPr>
        <w:pStyle w:val="Heading3"/>
      </w:pPr>
      <w:bookmarkStart w:id="8" w:name="_Toc57733701"/>
      <w:r w:rsidRPr="0018422B">
        <w:t>Impetigo</w:t>
      </w:r>
      <w:bookmarkEnd w:id="8"/>
      <w:r w:rsidR="005833ED">
        <w:fldChar w:fldCharType="begin"/>
      </w:r>
      <w:r w:rsidR="005833ED">
        <w:instrText xml:space="preserve"> XE "</w:instrText>
      </w:r>
      <w:r w:rsidR="005833ED" w:rsidRPr="002519A8">
        <w:instrText>Impetigo</w:instrText>
      </w:r>
      <w:r w:rsidR="005833ED">
        <w:instrText xml:space="preserve">" </w:instrText>
      </w:r>
      <w:r w:rsidR="005833ED" w:rsidRPr="005833ED">
        <w:instrText>\f “c”</w:instrText>
      </w:r>
      <w:r w:rsidR="005833ED">
        <w:fldChar w:fldCharType="end"/>
      </w:r>
    </w:p>
    <w:p w14:paraId="2B0C0307" w14:textId="77777777" w:rsidR="0030101A" w:rsidRPr="00E47C5C" w:rsidRDefault="0030101A" w:rsidP="0018422B">
      <w:pPr>
        <w:pStyle w:val="ICD10"/>
      </w:pPr>
      <w:r w:rsidRPr="00E47C5C">
        <w:t>L01.0-1</w:t>
      </w:r>
    </w:p>
    <w:p w14:paraId="66D78B6F" w14:textId="77777777" w:rsidR="0030101A" w:rsidRPr="00E47C5C" w:rsidRDefault="0030101A" w:rsidP="0018422B">
      <w:pPr>
        <w:pStyle w:val="Heading5"/>
      </w:pPr>
      <w:r w:rsidRPr="00E47C5C">
        <w:t>DESCRIPTION</w:t>
      </w:r>
    </w:p>
    <w:p w14:paraId="760D1FCD" w14:textId="77777777" w:rsidR="0030101A" w:rsidRPr="004056BC" w:rsidRDefault="0030101A" w:rsidP="004056BC">
      <w:pPr>
        <w:pStyle w:val="NoSpacing"/>
      </w:pPr>
      <w:r w:rsidRPr="004056BC">
        <w:t>A common contagious skin infection caused by streptococci or staphylococci.</w:t>
      </w:r>
    </w:p>
    <w:p w14:paraId="7089ECB0" w14:textId="77777777" w:rsidR="0030101A" w:rsidRPr="004056BC" w:rsidRDefault="0030101A" w:rsidP="004056BC">
      <w:pPr>
        <w:pStyle w:val="NoSpacing"/>
      </w:pPr>
      <w:r w:rsidRPr="004056BC">
        <w:t>Predominantly occurs in children.</w:t>
      </w:r>
    </w:p>
    <w:p w14:paraId="764A0775" w14:textId="77777777" w:rsidR="0030101A" w:rsidRPr="004056BC" w:rsidRDefault="0030101A" w:rsidP="004056BC">
      <w:pPr>
        <w:pStyle w:val="NoSpacing"/>
      </w:pPr>
      <w:r w:rsidRPr="004056BC">
        <w:t>Often secondary to scabies, insect bite, eczema or tinea capitis.</w:t>
      </w:r>
    </w:p>
    <w:p w14:paraId="110D0686" w14:textId="77777777" w:rsidR="0030101A" w:rsidRPr="004056BC" w:rsidRDefault="0030101A" w:rsidP="004056BC">
      <w:pPr>
        <w:pStyle w:val="NoSpacing"/>
      </w:pPr>
      <w:r w:rsidRPr="004056BC">
        <w:t>Clinical features:</w:t>
      </w:r>
    </w:p>
    <w:p w14:paraId="3BBFEF43" w14:textId="77777777" w:rsidR="0030101A" w:rsidRPr="004056BC" w:rsidRDefault="0030101A" w:rsidP="00001737">
      <w:pPr>
        <w:pStyle w:val="ListParagraph"/>
      </w:pPr>
      <w:r w:rsidRPr="004056BC">
        <w:t>starts as blisters containing pus</w:t>
      </w:r>
    </w:p>
    <w:p w14:paraId="4D4ABA1A" w14:textId="77777777" w:rsidR="0030101A" w:rsidRPr="004056BC" w:rsidRDefault="0030101A" w:rsidP="00001737">
      <w:pPr>
        <w:pStyle w:val="ListParagraph"/>
      </w:pPr>
      <w:r w:rsidRPr="004056BC">
        <w:lastRenderedPageBreak/>
        <w:t>subsequently becomes eroded producing honey-coloured crusts</w:t>
      </w:r>
    </w:p>
    <w:p w14:paraId="46D24C57" w14:textId="77777777" w:rsidR="0030101A" w:rsidRPr="004056BC" w:rsidRDefault="0030101A" w:rsidP="00001737">
      <w:pPr>
        <w:pStyle w:val="ListParagraph"/>
      </w:pPr>
      <w:r w:rsidRPr="004056BC">
        <w:t>commonly starts on the face or buttocks</w:t>
      </w:r>
    </w:p>
    <w:p w14:paraId="0CC777BB" w14:textId="77777777" w:rsidR="0030101A" w:rsidRPr="004056BC" w:rsidRDefault="0030101A" w:rsidP="00001737">
      <w:pPr>
        <w:pStyle w:val="ListParagraph"/>
      </w:pPr>
      <w:r w:rsidRPr="004056BC">
        <w:t>spreading to neck, hands, arms and legs</w:t>
      </w:r>
    </w:p>
    <w:p w14:paraId="5B48F768" w14:textId="77777777" w:rsidR="0030101A" w:rsidRPr="00001737" w:rsidRDefault="0030101A" w:rsidP="004056BC">
      <w:pPr>
        <w:pStyle w:val="NoSpacing"/>
        <w:rPr>
          <w:rStyle w:val="Strong"/>
        </w:rPr>
      </w:pPr>
      <w:r w:rsidRPr="00001737">
        <w:rPr>
          <w:rStyle w:val="Strong"/>
        </w:rPr>
        <w:t xml:space="preserve">Note: </w:t>
      </w:r>
    </w:p>
    <w:p w14:paraId="19482CA5" w14:textId="77777777" w:rsidR="0030101A" w:rsidRPr="004056BC" w:rsidRDefault="0030101A" w:rsidP="00001737">
      <w:pPr>
        <w:pStyle w:val="ListParagraph"/>
      </w:pPr>
      <w:r w:rsidRPr="004056BC">
        <w:t>Post-streptococcal glomerulonephritis is a potential complication.</w:t>
      </w:r>
    </w:p>
    <w:p w14:paraId="00E583F2" w14:textId="77777777" w:rsidR="0030101A" w:rsidRPr="004056BC" w:rsidRDefault="0030101A" w:rsidP="00001737">
      <w:pPr>
        <w:pStyle w:val="ListParagraph"/>
      </w:pPr>
      <w:r w:rsidRPr="004056BC">
        <w:t>Check urine for blood if the sores have been present for more than a week.</w:t>
      </w:r>
    </w:p>
    <w:p w14:paraId="23FBBE2F" w14:textId="77777777" w:rsidR="0030101A" w:rsidRPr="00E47C5C" w:rsidRDefault="0030101A" w:rsidP="0018422B">
      <w:pPr>
        <w:pStyle w:val="Heading5"/>
      </w:pPr>
      <w:r w:rsidRPr="00E47C5C">
        <w:t>GENERAL MEASURES</w:t>
      </w:r>
    </w:p>
    <w:p w14:paraId="0BBBD5F9" w14:textId="7BF5651C" w:rsidR="0030101A" w:rsidRPr="00E47C5C" w:rsidRDefault="0030101A" w:rsidP="00AF25B9">
      <w:pPr>
        <w:pStyle w:val="ListParagraph"/>
      </w:pPr>
      <w:r w:rsidRPr="00E47C5C">
        <w:t>Good personal and household hygiene to avoid spread of the infection and to reduce carriage of organisms.</w:t>
      </w:r>
    </w:p>
    <w:p w14:paraId="400C642F" w14:textId="77777777" w:rsidR="0030101A" w:rsidRPr="00E47C5C" w:rsidRDefault="0030101A" w:rsidP="00AF25B9">
      <w:pPr>
        <w:pStyle w:val="ListParagraph"/>
      </w:pPr>
      <w:r w:rsidRPr="00E47C5C">
        <w:t>Trim finger nails.</w:t>
      </w:r>
    </w:p>
    <w:p w14:paraId="366C37CA" w14:textId="77777777" w:rsidR="0030101A" w:rsidRPr="00E47C5C" w:rsidRDefault="0030101A" w:rsidP="00AF25B9">
      <w:pPr>
        <w:pStyle w:val="ListParagraph"/>
      </w:pPr>
      <w:r w:rsidRPr="00E47C5C">
        <w:t>Wash and soak sores in soapy water to soften and remove crusts.</w:t>
      </w:r>
    </w:p>
    <w:p w14:paraId="70A51C9E" w14:textId="77777777" w:rsidR="0030101A" w:rsidRPr="00E47C5C" w:rsidRDefault="0030101A" w:rsidP="00AF25B9">
      <w:pPr>
        <w:pStyle w:val="ListParagraph"/>
      </w:pPr>
      <w:r w:rsidRPr="00E47C5C">
        <w:t>Continue with general measures until the sores are completely healed.</w:t>
      </w:r>
    </w:p>
    <w:p w14:paraId="22267548" w14:textId="77777777" w:rsidR="0030101A" w:rsidRPr="00E47C5C" w:rsidRDefault="0030101A" w:rsidP="0018422B">
      <w:pPr>
        <w:pStyle w:val="Heading5"/>
        <w:rPr>
          <w:szCs w:val="20"/>
        </w:rPr>
      </w:pPr>
      <w:r w:rsidRPr="00E47C5C">
        <w:t>MEDICINE TREATMENT</w:t>
      </w:r>
    </w:p>
    <w:p w14:paraId="386E0CF2" w14:textId="77777777" w:rsidR="0030101A" w:rsidRPr="00E47C5C" w:rsidRDefault="0030101A" w:rsidP="00AF25B9">
      <w:pPr>
        <w:pStyle w:val="BulletMedicine"/>
      </w:pPr>
      <w:r w:rsidRPr="00E47C5C">
        <w:t>Povidone iodine 5%, cream or 10% ointment apply 8 hourly.</w:t>
      </w:r>
    </w:p>
    <w:p w14:paraId="44961530" w14:textId="77777777" w:rsidR="0030101A" w:rsidRPr="00AF25B9" w:rsidRDefault="0030101A" w:rsidP="00AF25B9">
      <w:pPr>
        <w:pStyle w:val="NoSpacing"/>
        <w:rPr>
          <w:rStyle w:val="Strong"/>
        </w:rPr>
      </w:pPr>
      <w:r w:rsidRPr="00AF25B9">
        <w:rPr>
          <w:rStyle w:val="Strong"/>
        </w:rPr>
        <w:t>AND</w:t>
      </w:r>
    </w:p>
    <w:p w14:paraId="4CB79B7E" w14:textId="77777777" w:rsidR="0030101A" w:rsidRPr="00E47C5C" w:rsidRDefault="0030101A" w:rsidP="00295656">
      <w:pPr>
        <w:pStyle w:val="Heading7"/>
      </w:pPr>
      <w:r w:rsidRPr="00E47C5C">
        <w:t>Children ≤ 7 years of age</w:t>
      </w:r>
    </w:p>
    <w:p w14:paraId="3AD50E6F" w14:textId="5279EEFB" w:rsidR="0030101A" w:rsidRPr="00E47C5C" w:rsidRDefault="0030101A" w:rsidP="00295656">
      <w:pPr>
        <w:pStyle w:val="BulletMedicine"/>
      </w:pPr>
      <w:r w:rsidRPr="00E47C5C">
        <w:t>Cefalexin, oral</w:t>
      </w:r>
      <w:r w:rsidR="00012055">
        <w:fldChar w:fldCharType="begin"/>
      </w:r>
      <w:r w:rsidR="00012055">
        <w:instrText xml:space="preserve"> XE "Cefalexin, oral" \f "m" </w:instrText>
      </w:r>
      <w:r w:rsidR="00012055">
        <w:fldChar w:fldCharType="end"/>
      </w:r>
      <w:r w:rsidRPr="00E47C5C">
        <w:t>, 12–25 mg/kg/dose 6 hourly for 5 days. See dosing table, pg</w:t>
      </w:r>
      <w:r w:rsidR="00295656">
        <w:t> </w:t>
      </w:r>
      <w:r w:rsidRPr="00E47C5C">
        <w:t>23.3.</w:t>
      </w:r>
    </w:p>
    <w:p w14:paraId="1A97941D" w14:textId="77777777" w:rsidR="0030101A" w:rsidRPr="00AF25B9" w:rsidRDefault="0030101A" w:rsidP="00AF25B9">
      <w:pPr>
        <w:pStyle w:val="NoSpacing"/>
        <w:rPr>
          <w:rStyle w:val="Strong"/>
        </w:rPr>
      </w:pPr>
      <w:r w:rsidRPr="00AF25B9">
        <w:rPr>
          <w:rStyle w:val="Strong"/>
        </w:rPr>
        <w:t>OR</w:t>
      </w:r>
    </w:p>
    <w:p w14:paraId="4419E391" w14:textId="22D1BE69" w:rsidR="0030101A" w:rsidRPr="00E47C5C" w:rsidRDefault="0030101A" w:rsidP="00295656">
      <w:pPr>
        <w:pStyle w:val="BulletMedicine"/>
      </w:pPr>
      <w:r w:rsidRPr="00E47C5C">
        <w:t>Flucloxacillin, oral</w:t>
      </w:r>
      <w:r w:rsidR="00012055">
        <w:fldChar w:fldCharType="begin"/>
      </w:r>
      <w:r w:rsidR="00012055">
        <w:instrText xml:space="preserve"> XE "Flucloxacillin, oral" \f "m" </w:instrText>
      </w:r>
      <w:r w:rsidR="00012055">
        <w:fldChar w:fldCharType="end"/>
      </w:r>
      <w:r w:rsidRPr="00E47C5C">
        <w:t xml:space="preserve">, 12–25mg/kg/dose 6 hourly for 5 days. </w:t>
      </w:r>
      <w:r w:rsidRPr="00E47C5C">
        <w:tab/>
        <w:t>See dosing table, pg</w:t>
      </w:r>
      <w:r w:rsidR="00295656">
        <w:t> </w:t>
      </w:r>
      <w:r w:rsidRPr="00E47C5C">
        <w:t>23.5.</w:t>
      </w:r>
    </w:p>
    <w:p w14:paraId="0BB20BB2" w14:textId="77777777" w:rsidR="0030101A" w:rsidRPr="00E47C5C" w:rsidRDefault="0030101A" w:rsidP="00295656">
      <w:pPr>
        <w:pStyle w:val="Heading7"/>
      </w:pPr>
      <w:r w:rsidRPr="00E47C5C">
        <w:t>Children &gt; 7 years of age and adults</w:t>
      </w:r>
    </w:p>
    <w:p w14:paraId="48776895" w14:textId="554D7085" w:rsidR="0030101A" w:rsidRPr="00E47C5C" w:rsidRDefault="0030101A" w:rsidP="00295656">
      <w:pPr>
        <w:pStyle w:val="BulletMedicine"/>
      </w:pPr>
      <w:r w:rsidRPr="00E47C5C">
        <w:t>Cefalexin, oral</w:t>
      </w:r>
      <w:r w:rsidR="00012055">
        <w:fldChar w:fldCharType="begin"/>
      </w:r>
      <w:r w:rsidR="00012055">
        <w:instrText xml:space="preserve"> XE "Cefalexin, oral" \f "m" </w:instrText>
      </w:r>
      <w:r w:rsidR="00012055">
        <w:fldChar w:fldCharType="end"/>
      </w:r>
      <w:r w:rsidRPr="00E47C5C">
        <w:t>, 500 mg 6 hourly for 5 days.</w:t>
      </w:r>
    </w:p>
    <w:p w14:paraId="27F3E975" w14:textId="77777777" w:rsidR="0030101A" w:rsidRPr="00AF25B9" w:rsidRDefault="0030101A" w:rsidP="00AF25B9">
      <w:pPr>
        <w:pStyle w:val="NoSpacing"/>
        <w:rPr>
          <w:rStyle w:val="Strong"/>
        </w:rPr>
      </w:pPr>
      <w:r w:rsidRPr="00AF25B9">
        <w:rPr>
          <w:rStyle w:val="Strong"/>
        </w:rPr>
        <w:t>OR</w:t>
      </w:r>
    </w:p>
    <w:p w14:paraId="534FF25D" w14:textId="22903C47" w:rsidR="0030101A" w:rsidRPr="00E47C5C" w:rsidRDefault="0030101A" w:rsidP="00295656">
      <w:pPr>
        <w:pStyle w:val="BulletMedicine"/>
      </w:pPr>
      <w:r w:rsidRPr="00E47C5C">
        <w:t>Flucloxacillin, oral</w:t>
      </w:r>
      <w:r w:rsidR="00012055">
        <w:fldChar w:fldCharType="begin"/>
      </w:r>
      <w:r w:rsidR="00012055">
        <w:instrText xml:space="preserve"> XE "Flucloxacillin, oral" \f "m" </w:instrText>
      </w:r>
      <w:r w:rsidR="00012055">
        <w:fldChar w:fldCharType="end"/>
      </w:r>
      <w:r w:rsidRPr="00E47C5C">
        <w:t>, 500 mg 6 hourly for 5 days.</w:t>
      </w:r>
    </w:p>
    <w:p w14:paraId="554B8BDB" w14:textId="77777777" w:rsidR="00295656" w:rsidRDefault="0030101A" w:rsidP="00295656">
      <w:pPr>
        <w:pStyle w:val="Heading6"/>
      </w:pPr>
      <w:r w:rsidRPr="00E47C5C">
        <w:t xml:space="preserve">Severe penicillin allergy: </w:t>
      </w:r>
    </w:p>
    <w:p w14:paraId="6ABA7794" w14:textId="39400BF9" w:rsidR="0030101A" w:rsidRPr="00E47C5C" w:rsidRDefault="0030101A" w:rsidP="00295656">
      <w:pPr>
        <w:pStyle w:val="ICD10"/>
      </w:pPr>
      <w:r w:rsidRPr="00E47C5C">
        <w:t>Z88.0</w:t>
      </w:r>
    </w:p>
    <w:p w14:paraId="0E8A678C" w14:textId="77777777" w:rsidR="0030101A" w:rsidRPr="00E47C5C" w:rsidRDefault="0030101A" w:rsidP="00295656">
      <w:pPr>
        <w:pStyle w:val="Heading7"/>
      </w:pPr>
      <w:r w:rsidRPr="00E47C5C">
        <w:t>Children</w:t>
      </w:r>
    </w:p>
    <w:p w14:paraId="6EB32638" w14:textId="3E6FDAED" w:rsidR="0030101A" w:rsidRPr="00E47C5C" w:rsidRDefault="0030101A" w:rsidP="00295656">
      <w:pPr>
        <w:pStyle w:val="BulletTherapeuticclass"/>
      </w:pPr>
      <w:r w:rsidRPr="00E47C5C">
        <w:t>Macrolide</w:t>
      </w:r>
      <w:r w:rsidR="00012055">
        <w:fldChar w:fldCharType="begin"/>
      </w:r>
      <w:r w:rsidR="00012055">
        <w:instrText xml:space="preserve"> XE "Macrolide" \f "m" </w:instrText>
      </w:r>
      <w:r w:rsidR="00012055">
        <w:fldChar w:fldCharType="end"/>
      </w:r>
      <w:r w:rsidRPr="00E47C5C">
        <w:t>, e.g.:</w:t>
      </w:r>
    </w:p>
    <w:p w14:paraId="69CE33AB" w14:textId="66469E22" w:rsidR="0030101A" w:rsidRPr="00E47C5C" w:rsidRDefault="0030101A" w:rsidP="00295656">
      <w:pPr>
        <w:pStyle w:val="BulletMedicine"/>
      </w:pPr>
      <w:r w:rsidRPr="00E47C5C">
        <w:t>Azithromycin, oral</w:t>
      </w:r>
      <w:r w:rsidR="00012055">
        <w:fldChar w:fldCharType="begin"/>
      </w:r>
      <w:r w:rsidR="00012055">
        <w:instrText xml:space="preserve"> XE "Azithromycin, oral" \f "m" </w:instrText>
      </w:r>
      <w:r w:rsidR="00012055">
        <w:fldChar w:fldCharType="end"/>
      </w:r>
      <w:r w:rsidRPr="00E47C5C">
        <w:t>, 10 mg /kg/dose daily for 3 days. See dosing table, pg 23.2.</w:t>
      </w:r>
    </w:p>
    <w:p w14:paraId="0CA58CE7" w14:textId="77777777" w:rsidR="0030101A" w:rsidRPr="00E47C5C" w:rsidRDefault="0030101A" w:rsidP="00295656">
      <w:pPr>
        <w:pStyle w:val="Heading7"/>
      </w:pPr>
      <w:r w:rsidRPr="00E47C5C">
        <w:t>Adults</w:t>
      </w:r>
    </w:p>
    <w:p w14:paraId="461B1F28" w14:textId="6A3AB183" w:rsidR="0030101A" w:rsidRPr="00E47C5C" w:rsidRDefault="0030101A" w:rsidP="00295656">
      <w:pPr>
        <w:pStyle w:val="BulletTherapeuticclass"/>
      </w:pPr>
      <w:r w:rsidRPr="00E47C5C">
        <w:t>Macrolide</w:t>
      </w:r>
      <w:r w:rsidR="00012055">
        <w:fldChar w:fldCharType="begin"/>
      </w:r>
      <w:r w:rsidR="00012055">
        <w:instrText xml:space="preserve"> XE "Macrolide" \f "m" </w:instrText>
      </w:r>
      <w:r w:rsidR="00012055">
        <w:fldChar w:fldCharType="end"/>
      </w:r>
      <w:r w:rsidRPr="00E47C5C">
        <w:t>, e.g.:</w:t>
      </w:r>
    </w:p>
    <w:p w14:paraId="198725F0" w14:textId="72292195" w:rsidR="0030101A" w:rsidRPr="00E47C5C" w:rsidRDefault="0030101A" w:rsidP="00295656">
      <w:pPr>
        <w:pStyle w:val="BulletMedicine"/>
      </w:pPr>
      <w:r w:rsidRPr="00E47C5C">
        <w:t>Azithromycin, oral</w:t>
      </w:r>
      <w:r w:rsidR="00012055">
        <w:fldChar w:fldCharType="begin"/>
      </w:r>
      <w:r w:rsidR="00012055">
        <w:instrText xml:space="preserve"> XE "Azithromycin, oral" \f "m" </w:instrText>
      </w:r>
      <w:r w:rsidR="00012055">
        <w:fldChar w:fldCharType="end"/>
      </w:r>
      <w:r w:rsidRPr="00E47C5C">
        <w:t>, 500 mg daily for 3 days.</w:t>
      </w:r>
    </w:p>
    <w:p w14:paraId="23C7800D" w14:textId="77777777" w:rsidR="0030101A" w:rsidRPr="00E47C5C" w:rsidRDefault="0030101A" w:rsidP="0030101A">
      <w:pPr>
        <w:pStyle w:val="NoSpacing"/>
        <w:rPr>
          <w:rFonts w:cs="Arial"/>
        </w:rPr>
      </w:pPr>
      <w:r w:rsidRPr="00E47C5C">
        <w:rPr>
          <w:rFonts w:cs="Arial"/>
        </w:rPr>
        <w:t>If impetigo has improved, but has not completely cured, give a 2</w:t>
      </w:r>
      <w:r w:rsidRPr="00E47C5C">
        <w:rPr>
          <w:rFonts w:cs="Arial"/>
          <w:vertAlign w:val="superscript"/>
        </w:rPr>
        <w:t xml:space="preserve">nd </w:t>
      </w:r>
      <w:r w:rsidRPr="00E47C5C">
        <w:rPr>
          <w:rFonts w:cs="Arial"/>
        </w:rPr>
        <w:t>5-day course of antibiotics.</w:t>
      </w:r>
    </w:p>
    <w:p w14:paraId="37882932" w14:textId="77777777" w:rsidR="0030101A" w:rsidRPr="00E47C5C" w:rsidRDefault="0030101A" w:rsidP="0018422B">
      <w:pPr>
        <w:pStyle w:val="Heading5"/>
      </w:pPr>
      <w:r w:rsidRPr="00E47C5C">
        <w:t>REFERRAL</w:t>
      </w:r>
    </w:p>
    <w:p w14:paraId="7DA13F06" w14:textId="77777777" w:rsidR="0030101A" w:rsidRPr="00E47C5C" w:rsidRDefault="0030101A" w:rsidP="00295656">
      <w:pPr>
        <w:pStyle w:val="ListParagraph"/>
      </w:pPr>
      <w:r w:rsidRPr="00E47C5C">
        <w:t>No improvement after second course of antibiotics.</w:t>
      </w:r>
    </w:p>
    <w:p w14:paraId="2DFBBD8B" w14:textId="77777777" w:rsidR="0030101A" w:rsidRPr="00E47C5C" w:rsidRDefault="0030101A" w:rsidP="00295656">
      <w:pPr>
        <w:pStyle w:val="ListParagraph"/>
      </w:pPr>
      <w:r w:rsidRPr="00E47C5C">
        <w:t>Presence of blood on urine test strip for longer than 5-7 days.</w:t>
      </w:r>
    </w:p>
    <w:p w14:paraId="2DA35AC9" w14:textId="77777777" w:rsidR="0030101A" w:rsidRPr="00E47C5C" w:rsidRDefault="0030101A" w:rsidP="00295656">
      <w:pPr>
        <w:pStyle w:val="ListParagraph"/>
      </w:pPr>
      <w:r w:rsidRPr="00E47C5C">
        <w:t>Clinical features of glomerulonephritis. See Section 8.3.1: Nephritic syndrome.</w:t>
      </w:r>
    </w:p>
    <w:p w14:paraId="708634FB" w14:textId="403A5DB0" w:rsidR="006564AD" w:rsidRDefault="006564AD" w:rsidP="0018422B">
      <w:pPr>
        <w:pStyle w:val="NoSpacing"/>
      </w:pPr>
      <w:r>
        <w:br w:type="page"/>
      </w:r>
    </w:p>
    <w:p w14:paraId="6A5FA45E" w14:textId="6E6C1584" w:rsidR="0030101A" w:rsidRPr="004051F4" w:rsidRDefault="0018422B" w:rsidP="004051F4">
      <w:pPr>
        <w:pStyle w:val="Heading3"/>
      </w:pPr>
      <w:bookmarkStart w:id="9" w:name="_Toc57733702"/>
      <w:r w:rsidRPr="004051F4">
        <w:lastRenderedPageBreak/>
        <w:t>Cellulitis</w:t>
      </w:r>
      <w:bookmarkEnd w:id="9"/>
      <w:r w:rsidR="00AF3FD6">
        <w:fldChar w:fldCharType="begin"/>
      </w:r>
      <w:r w:rsidR="00AF3FD6">
        <w:instrText xml:space="preserve"> XE "</w:instrText>
      </w:r>
      <w:r w:rsidR="00AF3FD6" w:rsidRPr="002519A8">
        <w:instrText>Cellulitis</w:instrText>
      </w:r>
      <w:r w:rsidR="00AF3FD6">
        <w:instrText xml:space="preserve">" </w:instrText>
      </w:r>
      <w:r w:rsidR="00AF3FD6" w:rsidRPr="00AF3FD6">
        <w:instrText>\f “c”</w:instrText>
      </w:r>
      <w:r w:rsidR="00AF3FD6">
        <w:fldChar w:fldCharType="end"/>
      </w:r>
    </w:p>
    <w:p w14:paraId="723189AE" w14:textId="77777777" w:rsidR="0030101A" w:rsidRPr="00E47C5C" w:rsidRDefault="0030101A" w:rsidP="004051F4">
      <w:pPr>
        <w:pStyle w:val="ICD10"/>
      </w:pPr>
      <w:r w:rsidRPr="00E47C5C">
        <w:t>L03.0-3/L03.8-9</w:t>
      </w:r>
    </w:p>
    <w:p w14:paraId="34D1675C" w14:textId="77777777" w:rsidR="0030101A" w:rsidRPr="00E47C5C" w:rsidRDefault="0030101A" w:rsidP="004051F4">
      <w:pPr>
        <w:pStyle w:val="Heading5"/>
      </w:pPr>
      <w:r w:rsidRPr="00E47C5C">
        <w:t>DESCRIPTION</w:t>
      </w:r>
    </w:p>
    <w:p w14:paraId="607706C4" w14:textId="77777777" w:rsidR="0030101A" w:rsidRPr="00E47C5C" w:rsidRDefault="0030101A" w:rsidP="0030101A">
      <w:pPr>
        <w:pStyle w:val="NoSpacing"/>
        <w:rPr>
          <w:rFonts w:cs="Arial"/>
        </w:rPr>
      </w:pPr>
      <w:r w:rsidRPr="00E47C5C">
        <w:rPr>
          <w:rFonts w:cs="Arial"/>
        </w:rPr>
        <w:t>A diffuse, spreading, acute infection within skin and soft tissues, commonly caused by streptococci and staphylococci.</w:t>
      </w:r>
    </w:p>
    <w:p w14:paraId="514B7EF2" w14:textId="77777777" w:rsidR="0030101A" w:rsidRPr="00E47C5C" w:rsidRDefault="0030101A" w:rsidP="0030101A">
      <w:pPr>
        <w:pStyle w:val="NoSpacing"/>
        <w:rPr>
          <w:rFonts w:cs="Arial"/>
        </w:rPr>
      </w:pPr>
      <w:r w:rsidRPr="00E47C5C">
        <w:rPr>
          <w:rFonts w:cs="Arial"/>
        </w:rPr>
        <w:t>Characterised by:</w:t>
      </w:r>
    </w:p>
    <w:tbl>
      <w:tblPr>
        <w:tblW w:w="0" w:type="auto"/>
        <w:tblLook w:val="04A0" w:firstRow="1" w:lastRow="0" w:firstColumn="1" w:lastColumn="0" w:noHBand="0" w:noVBand="1"/>
      </w:tblPr>
      <w:tblGrid>
        <w:gridCol w:w="3345"/>
        <w:gridCol w:w="3344"/>
      </w:tblGrid>
      <w:tr w:rsidR="0030101A" w:rsidRPr="00E47C5C" w14:paraId="634FC77F" w14:textId="77777777" w:rsidTr="00762CB9">
        <w:tc>
          <w:tcPr>
            <w:tcW w:w="3453" w:type="dxa"/>
          </w:tcPr>
          <w:p w14:paraId="5851D969" w14:textId="77777777" w:rsidR="0030101A" w:rsidRPr="00E47C5C" w:rsidRDefault="0030101A" w:rsidP="004A549B">
            <w:pPr>
              <w:pStyle w:val="ListParagraph"/>
            </w:pPr>
            <w:r w:rsidRPr="00E47C5C">
              <w:t>oedema</w:t>
            </w:r>
          </w:p>
        </w:tc>
        <w:tc>
          <w:tcPr>
            <w:tcW w:w="3453" w:type="dxa"/>
          </w:tcPr>
          <w:p w14:paraId="570E86A2" w14:textId="77777777" w:rsidR="0030101A" w:rsidRPr="00E47C5C" w:rsidRDefault="0030101A" w:rsidP="004A549B">
            <w:pPr>
              <w:pStyle w:val="ListParagraph"/>
            </w:pPr>
            <w:r w:rsidRPr="00E47C5C">
              <w:t>redness</w:t>
            </w:r>
          </w:p>
        </w:tc>
      </w:tr>
      <w:tr w:rsidR="0030101A" w:rsidRPr="00E47C5C" w14:paraId="0B7B7998" w14:textId="77777777" w:rsidTr="00762CB9">
        <w:tc>
          <w:tcPr>
            <w:tcW w:w="3453" w:type="dxa"/>
          </w:tcPr>
          <w:p w14:paraId="06A53A64" w14:textId="77777777" w:rsidR="0030101A" w:rsidRPr="00E47C5C" w:rsidRDefault="0030101A" w:rsidP="004A549B">
            <w:pPr>
              <w:pStyle w:val="ListParagraph"/>
            </w:pPr>
            <w:r w:rsidRPr="00E47C5C">
              <w:t>increased local temperature</w:t>
            </w:r>
          </w:p>
        </w:tc>
        <w:tc>
          <w:tcPr>
            <w:tcW w:w="3453" w:type="dxa"/>
          </w:tcPr>
          <w:p w14:paraId="0BBDCD59" w14:textId="77777777" w:rsidR="0030101A" w:rsidRPr="00E47C5C" w:rsidRDefault="0030101A" w:rsidP="004A549B">
            <w:pPr>
              <w:pStyle w:val="ListParagraph"/>
            </w:pPr>
            <w:r w:rsidRPr="00E47C5C">
              <w:t>no suppuration</w:t>
            </w:r>
          </w:p>
        </w:tc>
      </w:tr>
    </w:tbl>
    <w:p w14:paraId="1AF480C8" w14:textId="77777777" w:rsidR="0030101A" w:rsidRPr="00E47C5C" w:rsidRDefault="0030101A" w:rsidP="0030101A">
      <w:pPr>
        <w:pStyle w:val="NoSpacing"/>
        <w:rPr>
          <w:rFonts w:cs="Arial"/>
          <w:sz w:val="16"/>
          <w:szCs w:val="16"/>
        </w:rPr>
      </w:pPr>
      <w:r w:rsidRPr="00E47C5C">
        <w:rPr>
          <w:rFonts w:cs="Arial"/>
        </w:rPr>
        <w:t>Frequently associated with lymphangitis and regional lymph node involvement.</w:t>
      </w:r>
    </w:p>
    <w:p w14:paraId="30FD33DA" w14:textId="77777777" w:rsidR="0030101A" w:rsidRPr="00E47C5C" w:rsidRDefault="0030101A" w:rsidP="0030101A">
      <w:pPr>
        <w:pStyle w:val="NoSpacing"/>
        <w:rPr>
          <w:rFonts w:cs="Arial"/>
        </w:rPr>
      </w:pPr>
      <w:r w:rsidRPr="00E47C5C">
        <w:rPr>
          <w:rFonts w:cs="Arial"/>
        </w:rPr>
        <w:t xml:space="preserve">Commonly occurs on the lower legs, but may occur elsewhere. </w:t>
      </w:r>
    </w:p>
    <w:p w14:paraId="7CBAF8B3" w14:textId="77777777" w:rsidR="0030101A" w:rsidRPr="00E47C5C" w:rsidRDefault="0030101A" w:rsidP="0030101A">
      <w:pPr>
        <w:pStyle w:val="NoSpacing"/>
        <w:rPr>
          <w:rFonts w:cs="Arial"/>
        </w:rPr>
      </w:pPr>
      <w:r w:rsidRPr="00E47C5C">
        <w:rPr>
          <w:rFonts w:cs="Arial"/>
        </w:rPr>
        <w:t>May follow minor trauma.</w:t>
      </w:r>
    </w:p>
    <w:p w14:paraId="2BE3E84F" w14:textId="77777777" w:rsidR="0030101A" w:rsidRPr="00E47C5C" w:rsidRDefault="0030101A" w:rsidP="0030101A">
      <w:pPr>
        <w:pStyle w:val="NoSpacing"/>
        <w:rPr>
          <w:rFonts w:cs="Arial"/>
        </w:rPr>
      </w:pPr>
      <w:r w:rsidRPr="00E47C5C">
        <w:rPr>
          <w:rFonts w:cs="Arial"/>
        </w:rPr>
        <w:t>There may be significant systemic manifestations of infection:</w:t>
      </w:r>
    </w:p>
    <w:tbl>
      <w:tblPr>
        <w:tblW w:w="0" w:type="auto"/>
        <w:tblLook w:val="04A0" w:firstRow="1" w:lastRow="0" w:firstColumn="1" w:lastColumn="0" w:noHBand="0" w:noVBand="1"/>
      </w:tblPr>
      <w:tblGrid>
        <w:gridCol w:w="1503"/>
        <w:gridCol w:w="2943"/>
        <w:gridCol w:w="2243"/>
      </w:tblGrid>
      <w:tr w:rsidR="0030101A" w:rsidRPr="00E47C5C" w14:paraId="336B478D" w14:textId="77777777" w:rsidTr="00762CB9">
        <w:tc>
          <w:tcPr>
            <w:tcW w:w="1548" w:type="dxa"/>
          </w:tcPr>
          <w:p w14:paraId="6153ED26" w14:textId="77777777" w:rsidR="0030101A" w:rsidRPr="00E47C5C" w:rsidRDefault="0030101A" w:rsidP="004A549B">
            <w:pPr>
              <w:pStyle w:val="ListParagraph"/>
            </w:pPr>
            <w:r w:rsidRPr="00E47C5C">
              <w:t>fever</w:t>
            </w:r>
          </w:p>
        </w:tc>
        <w:tc>
          <w:tcPr>
            <w:tcW w:w="3056" w:type="dxa"/>
          </w:tcPr>
          <w:p w14:paraId="6BBDAB76" w14:textId="77777777" w:rsidR="0030101A" w:rsidRPr="00E47C5C" w:rsidRDefault="0030101A" w:rsidP="004A549B">
            <w:pPr>
              <w:pStyle w:val="ListParagraph"/>
            </w:pPr>
            <w:r w:rsidRPr="00E47C5C">
              <w:t>tachycardia</w:t>
            </w:r>
          </w:p>
        </w:tc>
        <w:tc>
          <w:tcPr>
            <w:tcW w:w="2302" w:type="dxa"/>
          </w:tcPr>
          <w:p w14:paraId="6667B3D8" w14:textId="77777777" w:rsidR="0030101A" w:rsidRPr="00E47C5C" w:rsidRDefault="0030101A" w:rsidP="004A549B">
            <w:pPr>
              <w:pStyle w:val="ListParagraph"/>
            </w:pPr>
            <w:r w:rsidRPr="00E47C5C">
              <w:t>hypotension</w:t>
            </w:r>
          </w:p>
        </w:tc>
      </w:tr>
      <w:tr w:rsidR="0030101A" w:rsidRPr="00E47C5C" w14:paraId="6DA2A672" w14:textId="77777777" w:rsidTr="00762CB9">
        <w:tc>
          <w:tcPr>
            <w:tcW w:w="1548" w:type="dxa"/>
          </w:tcPr>
          <w:p w14:paraId="35A4BD25" w14:textId="77777777" w:rsidR="0030101A" w:rsidRPr="00E47C5C" w:rsidRDefault="0030101A" w:rsidP="004A549B">
            <w:pPr>
              <w:pStyle w:val="ListParagraph"/>
            </w:pPr>
            <w:r w:rsidRPr="00E47C5C">
              <w:t>chills</w:t>
            </w:r>
          </w:p>
        </w:tc>
        <w:tc>
          <w:tcPr>
            <w:tcW w:w="5358" w:type="dxa"/>
            <w:gridSpan w:val="2"/>
          </w:tcPr>
          <w:p w14:paraId="0BF914E1" w14:textId="77777777" w:rsidR="0030101A" w:rsidRPr="00E47C5C" w:rsidRDefault="0030101A" w:rsidP="004A549B">
            <w:pPr>
              <w:pStyle w:val="ListParagraph"/>
            </w:pPr>
            <w:r w:rsidRPr="00E47C5C">
              <w:t>delirium/altered mental state</w:t>
            </w:r>
          </w:p>
        </w:tc>
      </w:tr>
    </w:tbl>
    <w:p w14:paraId="13D851C9" w14:textId="77777777" w:rsidR="0030101A" w:rsidRPr="00E47C5C" w:rsidRDefault="0030101A" w:rsidP="0030101A">
      <w:pPr>
        <w:pStyle w:val="NoSpacing"/>
        <w:rPr>
          <w:rFonts w:cs="Arial"/>
        </w:rPr>
      </w:pPr>
      <w:r w:rsidRPr="00E47C5C">
        <w:rPr>
          <w:rFonts w:cs="Arial"/>
        </w:rPr>
        <w:t>May present as an acute fulminant or chronic condition.</w:t>
      </w:r>
    </w:p>
    <w:p w14:paraId="0FB4D7D3" w14:textId="77777777" w:rsidR="0030101A" w:rsidRPr="00E47C5C" w:rsidRDefault="0030101A" w:rsidP="004051F4">
      <w:pPr>
        <w:pStyle w:val="Heading5"/>
      </w:pPr>
      <w:r w:rsidRPr="00E47C5C">
        <w:t>GENERAL MEASURES</w:t>
      </w:r>
    </w:p>
    <w:p w14:paraId="27C87752" w14:textId="77777777" w:rsidR="0030101A" w:rsidRPr="008C0EC8" w:rsidRDefault="0030101A" w:rsidP="008C0EC8">
      <w:pPr>
        <w:pStyle w:val="NoSpacing"/>
      </w:pPr>
      <w:r w:rsidRPr="008C0EC8">
        <w:t>Elevate the affected limb to reduce swelling and discomfort.</w:t>
      </w:r>
    </w:p>
    <w:p w14:paraId="30CAD9EA" w14:textId="77777777" w:rsidR="0030101A" w:rsidRPr="00E47C5C" w:rsidRDefault="0030101A" w:rsidP="004051F4">
      <w:pPr>
        <w:pStyle w:val="Heading5"/>
        <w:rPr>
          <w:szCs w:val="20"/>
        </w:rPr>
      </w:pPr>
      <w:r w:rsidRPr="00E47C5C">
        <w:t>MEDICINE TREATMENT</w:t>
      </w:r>
    </w:p>
    <w:p w14:paraId="7116C0D1" w14:textId="77777777" w:rsidR="0030101A" w:rsidRPr="00E47C5C" w:rsidRDefault="0030101A" w:rsidP="008C0EC8">
      <w:pPr>
        <w:pStyle w:val="Heading7"/>
      </w:pPr>
      <w:r w:rsidRPr="00E47C5C">
        <w:t>Children ≤ 7 years of age</w:t>
      </w:r>
    </w:p>
    <w:p w14:paraId="10F017D3" w14:textId="09EBDF6A" w:rsidR="0030101A" w:rsidRPr="00E47C5C" w:rsidRDefault="0030101A" w:rsidP="00392820">
      <w:pPr>
        <w:pStyle w:val="BulletMedicine"/>
      </w:pPr>
      <w:r w:rsidRPr="00E47C5C">
        <w:t>Cefalexin, oral</w:t>
      </w:r>
      <w:r w:rsidR="00012055">
        <w:fldChar w:fldCharType="begin"/>
      </w:r>
      <w:r w:rsidR="00012055">
        <w:instrText xml:space="preserve"> XE "Cefalexin, oral" \f "m" </w:instrText>
      </w:r>
      <w:r w:rsidR="00012055">
        <w:fldChar w:fldCharType="end"/>
      </w:r>
      <w:r w:rsidRPr="00E47C5C">
        <w:t>, 12–25 mg/kg/dose 6 hourly for 5 days. See dosing table, pg</w:t>
      </w:r>
      <w:r w:rsidR="008C0EC8">
        <w:t> </w:t>
      </w:r>
      <w:r w:rsidRPr="00E47C5C">
        <w:t>23.3.</w:t>
      </w:r>
    </w:p>
    <w:p w14:paraId="65CEC3E8" w14:textId="77777777" w:rsidR="0030101A" w:rsidRPr="008C0EC8" w:rsidRDefault="0030101A" w:rsidP="008C0EC8">
      <w:pPr>
        <w:pStyle w:val="NoSpacing"/>
        <w:rPr>
          <w:rStyle w:val="Strong"/>
        </w:rPr>
      </w:pPr>
      <w:r w:rsidRPr="008C0EC8">
        <w:rPr>
          <w:rStyle w:val="Strong"/>
        </w:rPr>
        <w:t>OR</w:t>
      </w:r>
    </w:p>
    <w:p w14:paraId="483E7558" w14:textId="32B871E5" w:rsidR="0030101A" w:rsidRPr="00E47C5C" w:rsidRDefault="0030101A" w:rsidP="00392820">
      <w:pPr>
        <w:pStyle w:val="BulletMedicine"/>
      </w:pPr>
      <w:r w:rsidRPr="00E47C5C">
        <w:t>Flucloxacillin, oral</w:t>
      </w:r>
      <w:r w:rsidR="00012055">
        <w:fldChar w:fldCharType="begin"/>
      </w:r>
      <w:r w:rsidR="00012055">
        <w:instrText xml:space="preserve"> XE "Flucloxacillin, oral" \f "m" </w:instrText>
      </w:r>
      <w:r w:rsidR="00012055">
        <w:fldChar w:fldCharType="end"/>
      </w:r>
      <w:r w:rsidRPr="00E47C5C">
        <w:t>, 12–25 mg/kg/dose 6 hourly for 5 days. See dosing table, pg</w:t>
      </w:r>
      <w:r w:rsidR="008C0EC8">
        <w:t> </w:t>
      </w:r>
      <w:r w:rsidRPr="00E47C5C">
        <w:t>23.5.</w:t>
      </w:r>
    </w:p>
    <w:p w14:paraId="734AA2E2" w14:textId="77777777" w:rsidR="0030101A" w:rsidRPr="00E47C5C" w:rsidRDefault="0030101A" w:rsidP="008C0EC8">
      <w:pPr>
        <w:pStyle w:val="Heading7"/>
      </w:pPr>
      <w:r w:rsidRPr="00E47C5C">
        <w:t>Children &gt; 7 years of age and adults</w:t>
      </w:r>
    </w:p>
    <w:p w14:paraId="1157ADD1" w14:textId="7FB6222A" w:rsidR="0030101A" w:rsidRPr="00E47C5C" w:rsidRDefault="0030101A" w:rsidP="00392820">
      <w:pPr>
        <w:pStyle w:val="BulletMedicine"/>
      </w:pPr>
      <w:r w:rsidRPr="00E47C5C">
        <w:t>Cefalexin, oral</w:t>
      </w:r>
      <w:r w:rsidR="00012055">
        <w:fldChar w:fldCharType="begin"/>
      </w:r>
      <w:r w:rsidR="00012055">
        <w:instrText xml:space="preserve"> XE "Cefalexin, oral" \f "m" </w:instrText>
      </w:r>
      <w:r w:rsidR="00012055">
        <w:fldChar w:fldCharType="end"/>
      </w:r>
      <w:r w:rsidRPr="00E47C5C">
        <w:t>, 500 mg 6 hourly for 5 days.</w:t>
      </w:r>
    </w:p>
    <w:p w14:paraId="6BB3EC30" w14:textId="77777777" w:rsidR="0030101A" w:rsidRPr="008C0EC8" w:rsidRDefault="0030101A" w:rsidP="008C0EC8">
      <w:pPr>
        <w:pStyle w:val="NoSpacing"/>
        <w:rPr>
          <w:rStyle w:val="Strong"/>
        </w:rPr>
      </w:pPr>
      <w:r w:rsidRPr="008C0EC8">
        <w:rPr>
          <w:rStyle w:val="Strong"/>
        </w:rPr>
        <w:t>OR</w:t>
      </w:r>
    </w:p>
    <w:p w14:paraId="7078CF4B" w14:textId="47BC68FE" w:rsidR="0030101A" w:rsidRPr="00E47C5C" w:rsidRDefault="0030101A" w:rsidP="00392820">
      <w:pPr>
        <w:pStyle w:val="BulletMedicine"/>
        <w:rPr>
          <w:b/>
        </w:rPr>
      </w:pPr>
      <w:r w:rsidRPr="00E47C5C">
        <w:t>Flucloxacillin, oral</w:t>
      </w:r>
      <w:r w:rsidR="00012055">
        <w:fldChar w:fldCharType="begin"/>
      </w:r>
      <w:r w:rsidR="00012055">
        <w:instrText xml:space="preserve"> XE "Flucloxacillin, oral" \f "m" </w:instrText>
      </w:r>
      <w:r w:rsidR="00012055">
        <w:fldChar w:fldCharType="end"/>
      </w:r>
      <w:r w:rsidRPr="00E47C5C">
        <w:t>, 500 mg 6 hourly for 5 days.</w:t>
      </w:r>
    </w:p>
    <w:p w14:paraId="73018917" w14:textId="77777777" w:rsidR="008C0EC8" w:rsidRDefault="0030101A" w:rsidP="008C0EC8">
      <w:pPr>
        <w:pStyle w:val="Heading6"/>
      </w:pPr>
      <w:r w:rsidRPr="00E47C5C">
        <w:t xml:space="preserve">Severe penicillin allergy: </w:t>
      </w:r>
    </w:p>
    <w:p w14:paraId="783570BC" w14:textId="02310B03" w:rsidR="0030101A" w:rsidRPr="00E47C5C" w:rsidRDefault="0030101A" w:rsidP="008C0EC8">
      <w:pPr>
        <w:pStyle w:val="ICD10"/>
        <w:rPr>
          <w:b/>
        </w:rPr>
      </w:pPr>
      <w:r w:rsidRPr="00E47C5C">
        <w:t>Z88.0</w:t>
      </w:r>
    </w:p>
    <w:p w14:paraId="3532D156" w14:textId="77777777" w:rsidR="0030101A" w:rsidRPr="00E47C5C" w:rsidRDefault="0030101A" w:rsidP="008C0EC8">
      <w:pPr>
        <w:pStyle w:val="Heading7"/>
      </w:pPr>
      <w:r w:rsidRPr="00E47C5C">
        <w:t>Children</w:t>
      </w:r>
    </w:p>
    <w:p w14:paraId="79959F97" w14:textId="1579F47C" w:rsidR="0030101A" w:rsidRPr="00E47C5C" w:rsidRDefault="0030101A" w:rsidP="00392820">
      <w:pPr>
        <w:pStyle w:val="BulletTherapeuticclass"/>
      </w:pPr>
      <w:r w:rsidRPr="00E47C5C">
        <w:t>Macrolide</w:t>
      </w:r>
      <w:r w:rsidR="00012055">
        <w:fldChar w:fldCharType="begin"/>
      </w:r>
      <w:r w:rsidR="00012055">
        <w:instrText xml:space="preserve"> XE "Macrolide" \f "m" </w:instrText>
      </w:r>
      <w:r w:rsidR="00012055">
        <w:fldChar w:fldCharType="end"/>
      </w:r>
      <w:r w:rsidRPr="00E47C5C">
        <w:t>, e.g.:</w:t>
      </w:r>
    </w:p>
    <w:p w14:paraId="7C184B67" w14:textId="23392E3B" w:rsidR="0030101A" w:rsidRPr="00E47C5C" w:rsidRDefault="0030101A" w:rsidP="00392820">
      <w:pPr>
        <w:pStyle w:val="BulletMedicine"/>
      </w:pPr>
      <w:r w:rsidRPr="00E47C5C">
        <w:t>Azithromycin, oral</w:t>
      </w:r>
      <w:r w:rsidR="00012055">
        <w:fldChar w:fldCharType="begin"/>
      </w:r>
      <w:r w:rsidR="00012055">
        <w:instrText xml:space="preserve"> XE "Azithromycin, oral" \f "m" </w:instrText>
      </w:r>
      <w:r w:rsidR="00012055">
        <w:fldChar w:fldCharType="end"/>
      </w:r>
      <w:r w:rsidRPr="00E47C5C">
        <w:t>, 10 mg /kg/dose daily for 3 days. See dosing table, pg</w:t>
      </w:r>
      <w:r w:rsidR="00392820">
        <w:t> </w:t>
      </w:r>
      <w:r w:rsidRPr="00E47C5C">
        <w:t>23.2.</w:t>
      </w:r>
    </w:p>
    <w:p w14:paraId="0092D972" w14:textId="77777777" w:rsidR="0030101A" w:rsidRPr="00E47C5C" w:rsidRDefault="0030101A" w:rsidP="008C0EC8">
      <w:pPr>
        <w:pStyle w:val="Heading7"/>
      </w:pPr>
      <w:r w:rsidRPr="00E47C5C">
        <w:t>Adults</w:t>
      </w:r>
    </w:p>
    <w:p w14:paraId="1CAC88D6" w14:textId="105F90D3" w:rsidR="0030101A" w:rsidRPr="00E47C5C" w:rsidRDefault="0030101A" w:rsidP="00392820">
      <w:pPr>
        <w:pStyle w:val="BulletTherapeuticclass"/>
      </w:pPr>
      <w:r w:rsidRPr="00E47C5C">
        <w:t>Macrolide</w:t>
      </w:r>
      <w:r w:rsidR="00012055">
        <w:fldChar w:fldCharType="begin"/>
      </w:r>
      <w:r w:rsidR="00012055">
        <w:instrText xml:space="preserve"> XE "Macrolide" \f "m" </w:instrText>
      </w:r>
      <w:r w:rsidR="00012055">
        <w:fldChar w:fldCharType="end"/>
      </w:r>
      <w:r w:rsidRPr="00E47C5C">
        <w:t>, e.g.:</w:t>
      </w:r>
    </w:p>
    <w:p w14:paraId="220A49D8" w14:textId="572307C1" w:rsidR="0030101A" w:rsidRPr="00E47C5C" w:rsidRDefault="0030101A" w:rsidP="00392820">
      <w:pPr>
        <w:pStyle w:val="BulletMedicine"/>
      </w:pPr>
      <w:r w:rsidRPr="00E47C5C">
        <w:t>Azithromycin, oral</w:t>
      </w:r>
      <w:r w:rsidR="00012055">
        <w:fldChar w:fldCharType="begin"/>
      </w:r>
      <w:r w:rsidR="00012055">
        <w:instrText xml:space="preserve"> XE "Azithromycin, oral" \f "m" </w:instrText>
      </w:r>
      <w:r w:rsidR="00012055">
        <w:fldChar w:fldCharType="end"/>
      </w:r>
      <w:r w:rsidRPr="00E47C5C">
        <w:t>, 500 mg daily for 3 days.</w:t>
      </w:r>
    </w:p>
    <w:p w14:paraId="76C7A439" w14:textId="77777777" w:rsidR="0030101A" w:rsidRPr="00E47C5C" w:rsidRDefault="0030101A" w:rsidP="008C0EC8">
      <w:pPr>
        <w:pStyle w:val="Heading6"/>
      </w:pPr>
      <w:r w:rsidRPr="00E47C5C">
        <w:t>Severe cases:</w:t>
      </w:r>
    </w:p>
    <w:p w14:paraId="63F4097A" w14:textId="77777777" w:rsidR="0030101A" w:rsidRPr="00392820" w:rsidRDefault="0030101A" w:rsidP="00392820">
      <w:pPr>
        <w:pStyle w:val="NoSpacing"/>
      </w:pPr>
      <w:r w:rsidRPr="00392820">
        <w:t>Refer for parenteral antibiotics.</w:t>
      </w:r>
    </w:p>
    <w:p w14:paraId="241C8761" w14:textId="77777777" w:rsidR="0030101A" w:rsidRPr="00E47C5C" w:rsidRDefault="0030101A" w:rsidP="004051F4">
      <w:pPr>
        <w:pStyle w:val="Heading5"/>
      </w:pPr>
      <w:r w:rsidRPr="00E47C5C">
        <w:t>REFERRAL</w:t>
      </w:r>
    </w:p>
    <w:p w14:paraId="758269F4" w14:textId="77777777" w:rsidR="0030101A" w:rsidRPr="00392820" w:rsidRDefault="0030101A" w:rsidP="00392820">
      <w:pPr>
        <w:pStyle w:val="NoSpacing"/>
        <w:rPr>
          <w:rStyle w:val="Strong"/>
        </w:rPr>
      </w:pPr>
      <w:r w:rsidRPr="00392820">
        <w:rPr>
          <w:rStyle w:val="Strong"/>
        </w:rPr>
        <w:t>Urgent</w:t>
      </w:r>
    </w:p>
    <w:p w14:paraId="2727AE0D" w14:textId="77777777" w:rsidR="0030101A" w:rsidRPr="00E47C5C" w:rsidRDefault="0030101A" w:rsidP="00392820">
      <w:pPr>
        <w:pStyle w:val="ListParagraph"/>
      </w:pPr>
      <w:r w:rsidRPr="00E47C5C">
        <w:t>Children who have significant pain, swelling or loss of function (to exclude osteomyelitis).</w:t>
      </w:r>
    </w:p>
    <w:p w14:paraId="384CFEAB" w14:textId="77777777" w:rsidR="0030101A" w:rsidRPr="00E47C5C" w:rsidRDefault="0030101A" w:rsidP="00392820">
      <w:pPr>
        <w:pStyle w:val="ListParagraph"/>
      </w:pPr>
      <w:r w:rsidRPr="00E47C5C">
        <w:t>Haemorrhagic bullae, gas in the tissues or gangrene.</w:t>
      </w:r>
    </w:p>
    <w:p w14:paraId="7CD2A6B5" w14:textId="77777777" w:rsidR="0030101A" w:rsidRPr="00E47C5C" w:rsidRDefault="0030101A" w:rsidP="00392820">
      <w:pPr>
        <w:pStyle w:val="ListParagraph"/>
      </w:pPr>
      <w:r w:rsidRPr="00E47C5C">
        <w:t>Extensive cellulitis.</w:t>
      </w:r>
    </w:p>
    <w:p w14:paraId="38525D9F" w14:textId="77777777" w:rsidR="0030101A" w:rsidRPr="00E47C5C" w:rsidRDefault="0030101A" w:rsidP="00392820">
      <w:pPr>
        <w:pStyle w:val="ListParagraph"/>
      </w:pPr>
      <w:r w:rsidRPr="00E47C5C">
        <w:lastRenderedPageBreak/>
        <w:t>Recurrent cellulitis associated with underlying conditions, e.g. lymphoedema.</w:t>
      </w:r>
    </w:p>
    <w:p w14:paraId="4ADE7DF2" w14:textId="77777777" w:rsidR="0030101A" w:rsidRPr="00E47C5C" w:rsidRDefault="0030101A" w:rsidP="00392820">
      <w:pPr>
        <w:pStyle w:val="ListParagraph"/>
      </w:pPr>
      <w:r w:rsidRPr="00E47C5C">
        <w:t>Cellulitis with systemic manifestations, e.g. confusion, hypotension.</w:t>
      </w:r>
    </w:p>
    <w:p w14:paraId="549276F1" w14:textId="77777777" w:rsidR="0030101A" w:rsidRPr="00E47C5C" w:rsidRDefault="0030101A" w:rsidP="00392820">
      <w:pPr>
        <w:pStyle w:val="ListParagraph"/>
      </w:pPr>
      <w:r w:rsidRPr="00E47C5C">
        <w:t>Poorly controlled diabetic patients.</w:t>
      </w:r>
    </w:p>
    <w:p w14:paraId="11E9E713" w14:textId="77777777" w:rsidR="0030101A" w:rsidRPr="00E47C5C" w:rsidRDefault="0030101A" w:rsidP="00392820">
      <w:pPr>
        <w:pStyle w:val="ListParagraph"/>
      </w:pPr>
      <w:r w:rsidRPr="00E47C5C">
        <w:t>Involvement of the hand, face and scalp.</w:t>
      </w:r>
    </w:p>
    <w:p w14:paraId="5B7D8A96" w14:textId="77777777" w:rsidR="0030101A" w:rsidRPr="00392820" w:rsidRDefault="0030101A" w:rsidP="00392820">
      <w:pPr>
        <w:pStyle w:val="NoSpacing"/>
        <w:rPr>
          <w:rStyle w:val="Strong"/>
        </w:rPr>
      </w:pPr>
      <w:r w:rsidRPr="00392820">
        <w:rPr>
          <w:rStyle w:val="Strong"/>
        </w:rPr>
        <w:t>Non-urgent</w:t>
      </w:r>
    </w:p>
    <w:p w14:paraId="7A3A7667" w14:textId="77777777" w:rsidR="0030101A" w:rsidRPr="00E47C5C" w:rsidRDefault="0030101A" w:rsidP="00392820">
      <w:pPr>
        <w:pStyle w:val="ListParagraph"/>
      </w:pPr>
      <w:r w:rsidRPr="00E47C5C">
        <w:t>Inadequate response to initial antibiotic treatment.</w:t>
      </w:r>
    </w:p>
    <w:p w14:paraId="2FDD4C6C" w14:textId="77777777" w:rsidR="0030101A" w:rsidRPr="004051F4" w:rsidRDefault="0030101A" w:rsidP="004051F4">
      <w:pPr>
        <w:pStyle w:val="NoSpacing"/>
      </w:pPr>
    </w:p>
    <w:p w14:paraId="57C9A094" w14:textId="530A4770" w:rsidR="0030101A" w:rsidRPr="004051F4" w:rsidRDefault="004051F4" w:rsidP="004051F4">
      <w:pPr>
        <w:pStyle w:val="Heading3"/>
      </w:pPr>
      <w:bookmarkStart w:id="10" w:name="_Toc57733703"/>
      <w:r w:rsidRPr="004051F4">
        <w:t>Chronic lower leg ulcers</w:t>
      </w:r>
      <w:bookmarkEnd w:id="10"/>
      <w:r w:rsidR="00AF3FD6">
        <w:fldChar w:fldCharType="begin"/>
      </w:r>
      <w:r w:rsidR="00AF3FD6">
        <w:instrText xml:space="preserve"> XE "</w:instrText>
      </w:r>
      <w:r w:rsidR="00AF3FD6" w:rsidRPr="002519A8">
        <w:instrText>Chronic lower leg ulcers</w:instrText>
      </w:r>
      <w:r w:rsidR="00AF3FD6">
        <w:instrText xml:space="preserve">" </w:instrText>
      </w:r>
      <w:r w:rsidR="00AF3FD6" w:rsidRPr="00AF3FD6">
        <w:instrText>\f “c”</w:instrText>
      </w:r>
      <w:r w:rsidR="00AF3FD6">
        <w:fldChar w:fldCharType="end"/>
      </w:r>
    </w:p>
    <w:p w14:paraId="6D222355" w14:textId="77777777" w:rsidR="0030101A" w:rsidRPr="00E47C5C" w:rsidRDefault="0030101A" w:rsidP="004051F4">
      <w:pPr>
        <w:pStyle w:val="ICD10"/>
      </w:pPr>
      <w:r w:rsidRPr="00E47C5C">
        <w:t>L97</w:t>
      </w:r>
    </w:p>
    <w:p w14:paraId="42DA80E1" w14:textId="77777777" w:rsidR="0030101A" w:rsidRPr="00E47C5C" w:rsidRDefault="0030101A" w:rsidP="004051F4">
      <w:pPr>
        <w:pStyle w:val="Heading5"/>
      </w:pPr>
      <w:r w:rsidRPr="00E47C5C">
        <w:t>DESCRIPTION</w:t>
      </w:r>
    </w:p>
    <w:p w14:paraId="538F1DF1" w14:textId="77777777" w:rsidR="0030101A" w:rsidRPr="009921D4" w:rsidRDefault="0030101A" w:rsidP="009921D4">
      <w:pPr>
        <w:pStyle w:val="NoSpacing"/>
      </w:pPr>
      <w:r w:rsidRPr="009921D4">
        <w:t xml:space="preserve">A chronic relapsing disorder of the lower limbs. </w:t>
      </w:r>
    </w:p>
    <w:p w14:paraId="347C771A" w14:textId="77777777" w:rsidR="0030101A" w:rsidRPr="009921D4" w:rsidRDefault="0030101A" w:rsidP="009921D4">
      <w:pPr>
        <w:pStyle w:val="NoSpacing"/>
      </w:pPr>
      <w:r w:rsidRPr="009921D4">
        <w:t>Associated with vascular insufficiency (predominantly venous insufficiency) and patient immobility.</w:t>
      </w:r>
    </w:p>
    <w:p w14:paraId="25F1DE0A" w14:textId="77777777" w:rsidR="0030101A" w:rsidRPr="009921D4" w:rsidRDefault="0030101A" w:rsidP="009921D4">
      <w:pPr>
        <w:pStyle w:val="NoSpacing"/>
      </w:pPr>
      <w:r w:rsidRPr="009921D4">
        <w:t>Commonly associated with neuropathy, infections, neoplasia, trauma or other rare conditions.</w:t>
      </w:r>
    </w:p>
    <w:p w14:paraId="0A5F046A" w14:textId="77777777" w:rsidR="0030101A" w:rsidRPr="00E47C5C" w:rsidRDefault="0030101A" w:rsidP="004051F4">
      <w:pPr>
        <w:pStyle w:val="Heading5"/>
      </w:pPr>
      <w:r w:rsidRPr="00E47C5C">
        <w:t>GENERAL MEASURES</w:t>
      </w:r>
    </w:p>
    <w:p w14:paraId="7A390A94" w14:textId="77777777" w:rsidR="0030101A" w:rsidRPr="00E47C5C" w:rsidRDefault="0030101A" w:rsidP="009921D4">
      <w:pPr>
        <w:pStyle w:val="ListParagraph"/>
      </w:pPr>
      <w:r w:rsidRPr="00E47C5C">
        <w:t>If the ulcer is oedema- or stasis-related, rest the leg in an elevated position.</w:t>
      </w:r>
    </w:p>
    <w:p w14:paraId="7957D92E" w14:textId="77777777" w:rsidR="0030101A" w:rsidRPr="00E47C5C" w:rsidRDefault="0030101A" w:rsidP="009921D4">
      <w:pPr>
        <w:pStyle w:val="ListParagraph"/>
      </w:pPr>
      <w:r w:rsidRPr="00E47C5C">
        <w:t>In venous insufficiency, compression (bandages or stockings) are essential to achieve and maintain healing, provided the arterial supply is normal.</w:t>
      </w:r>
    </w:p>
    <w:p w14:paraId="3A33BF02" w14:textId="77777777" w:rsidR="0030101A" w:rsidRPr="00E47C5C" w:rsidRDefault="0030101A" w:rsidP="009921D4">
      <w:pPr>
        <w:pStyle w:val="ListParagraph"/>
      </w:pPr>
      <w:r w:rsidRPr="00E47C5C">
        <w:t>In patients with arterial insufficiency, avoid pressure on bony prominences and the toes.</w:t>
      </w:r>
    </w:p>
    <w:p w14:paraId="6E338EF5" w14:textId="77777777" w:rsidR="0030101A" w:rsidRPr="00E47C5C" w:rsidRDefault="0030101A" w:rsidP="009921D4">
      <w:pPr>
        <w:pStyle w:val="ListParagraph"/>
      </w:pPr>
      <w:r w:rsidRPr="00E47C5C">
        <w:t>In patients with neuropathy, relieve pressure from the area.</w:t>
      </w:r>
    </w:p>
    <w:p w14:paraId="4B004809" w14:textId="77777777" w:rsidR="0030101A" w:rsidRPr="00E47C5C" w:rsidRDefault="0030101A" w:rsidP="009921D4">
      <w:pPr>
        <w:pStyle w:val="ListParagraph"/>
      </w:pPr>
      <w:r w:rsidRPr="00E47C5C">
        <w:t>Exclude diabetes with finger prick blood glucose test.</w:t>
      </w:r>
    </w:p>
    <w:p w14:paraId="64D864FF" w14:textId="77777777" w:rsidR="0030101A" w:rsidRPr="00E47C5C" w:rsidRDefault="0030101A" w:rsidP="009921D4">
      <w:pPr>
        <w:pStyle w:val="ListParagraph"/>
      </w:pPr>
      <w:r w:rsidRPr="00E47C5C">
        <w:rPr>
          <w:lang w:eastAsia="en-ZA"/>
        </w:rPr>
        <w:t>Avoid topical application of home remedies.</w:t>
      </w:r>
    </w:p>
    <w:p w14:paraId="5CA781C5" w14:textId="77777777" w:rsidR="0030101A" w:rsidRPr="00E47C5C" w:rsidRDefault="0030101A" w:rsidP="009921D4">
      <w:pPr>
        <w:pStyle w:val="ListParagraph"/>
      </w:pPr>
      <w:r w:rsidRPr="00E47C5C">
        <w:t>Stress meticulous foot care and avoidance of minor trauma. Encourage patients with neuropathy not to walk barefoot, check their shoes for foreign objects, examine their feet daily for trauma and to test bath water before bathing to prevent getting burnt.</w:t>
      </w:r>
    </w:p>
    <w:p w14:paraId="212A5B6E" w14:textId="77777777" w:rsidR="0030101A" w:rsidRPr="00E47C5C" w:rsidRDefault="0030101A" w:rsidP="009921D4">
      <w:pPr>
        <w:pStyle w:val="ListParagraph"/>
      </w:pPr>
      <w:r w:rsidRPr="00E47C5C">
        <w:t>Avoid excessive local heat.</w:t>
      </w:r>
    </w:p>
    <w:p w14:paraId="71023DE9" w14:textId="77777777" w:rsidR="0030101A" w:rsidRPr="00E47C5C" w:rsidRDefault="0030101A" w:rsidP="009921D4">
      <w:pPr>
        <w:pStyle w:val="ListParagraph"/>
      </w:pPr>
      <w:r w:rsidRPr="00E47C5C">
        <w:t>Walking and exercises are recommended.</w:t>
      </w:r>
    </w:p>
    <w:p w14:paraId="7A535DA6" w14:textId="77777777" w:rsidR="0030101A" w:rsidRPr="00E47C5C" w:rsidRDefault="0030101A" w:rsidP="004051F4">
      <w:pPr>
        <w:pStyle w:val="Heading5"/>
      </w:pPr>
      <w:r w:rsidRPr="00E47C5C">
        <w:t>MEDICINE TREATMENT</w:t>
      </w:r>
    </w:p>
    <w:p w14:paraId="6B3CA250" w14:textId="77777777" w:rsidR="0030101A" w:rsidRPr="009921D4" w:rsidRDefault="0030101A" w:rsidP="009921D4">
      <w:pPr>
        <w:pStyle w:val="NoSpacing"/>
      </w:pPr>
      <w:r w:rsidRPr="009921D4">
        <w:t>Refer for assessment and initiation of treatment.</w:t>
      </w:r>
    </w:p>
    <w:p w14:paraId="7933C862" w14:textId="77777777" w:rsidR="0030101A" w:rsidRPr="00E47C5C" w:rsidRDefault="0030101A" w:rsidP="009921D4">
      <w:pPr>
        <w:pStyle w:val="Heading6"/>
      </w:pPr>
      <w:r w:rsidRPr="00E47C5C">
        <w:t>Local wound care:</w:t>
      </w:r>
    </w:p>
    <w:p w14:paraId="529B516F" w14:textId="77777777" w:rsidR="0030101A" w:rsidRPr="00E47C5C" w:rsidRDefault="0030101A" w:rsidP="00B50322">
      <w:pPr>
        <w:pStyle w:val="Heading7"/>
      </w:pPr>
      <w:r w:rsidRPr="00E47C5C">
        <w:t xml:space="preserve">Topical cleansing </w:t>
      </w:r>
    </w:p>
    <w:p w14:paraId="2B8FF6A7" w14:textId="77777777" w:rsidR="0030101A" w:rsidRPr="00E47C5C" w:rsidRDefault="0030101A" w:rsidP="0030101A">
      <w:pPr>
        <w:pStyle w:val="NoSpacing"/>
      </w:pPr>
      <w:r w:rsidRPr="00E47C5C">
        <w:t>Use bland, non-toxic products to clean the ulcer and surrounding skin.</w:t>
      </w:r>
    </w:p>
    <w:p w14:paraId="1ACF152C" w14:textId="77777777" w:rsidR="0030101A" w:rsidRPr="00E47C5C" w:rsidRDefault="0030101A" w:rsidP="00B50322">
      <w:pPr>
        <w:pStyle w:val="Heading7"/>
      </w:pPr>
      <w:r w:rsidRPr="00E47C5C">
        <w:t>For clean uninfected wounds:</w:t>
      </w:r>
    </w:p>
    <w:p w14:paraId="156BFDEC" w14:textId="5EF5FD89" w:rsidR="0030101A" w:rsidRPr="00E47C5C" w:rsidRDefault="0030101A" w:rsidP="00764126">
      <w:pPr>
        <w:pStyle w:val="BulletMedicine"/>
      </w:pPr>
      <w:r w:rsidRPr="00E47C5C">
        <w:t>Sodium chloride</w:t>
      </w:r>
      <w:r w:rsidR="00012055">
        <w:t>,</w:t>
      </w:r>
      <w:r w:rsidRPr="00E47C5C">
        <w:t xml:space="preserve"> 0.9%</w:t>
      </w:r>
      <w:r w:rsidR="00012055">
        <w:fldChar w:fldCharType="begin"/>
      </w:r>
      <w:r w:rsidR="00012055">
        <w:instrText xml:space="preserve"> XE "Sodium chloride, 0.9%" \f "m" </w:instrText>
      </w:r>
      <w:r w:rsidR="00012055">
        <w:fldChar w:fldCharType="end"/>
      </w:r>
      <w:r w:rsidRPr="00E47C5C">
        <w:t xml:space="preserve"> or sterile water.</w:t>
      </w:r>
    </w:p>
    <w:p w14:paraId="6AF8FE67" w14:textId="77777777" w:rsidR="0030101A" w:rsidRPr="00E47C5C" w:rsidRDefault="0030101A" w:rsidP="0030101A">
      <w:pPr>
        <w:pStyle w:val="NoSpacing"/>
      </w:pPr>
      <w:r w:rsidRPr="00E47C5C">
        <w:t>Dressed frequently with:</w:t>
      </w:r>
    </w:p>
    <w:tbl>
      <w:tblPr>
        <w:tblpPr w:leftFromText="180" w:rightFromText="180" w:vertAnchor="text" w:horzAnchor="margin" w:tblpXSpec="right" w:tblpY="8"/>
        <w:tblOverlap w:val="neve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7"/>
      </w:tblGrid>
      <w:tr w:rsidR="0081440C" w:rsidRPr="00E47C5C" w14:paraId="30D70E57" w14:textId="77777777" w:rsidTr="0081440C">
        <w:tc>
          <w:tcPr>
            <w:tcW w:w="907" w:type="dxa"/>
            <w:shd w:val="clear" w:color="auto" w:fill="auto"/>
          </w:tcPr>
          <w:p w14:paraId="05BFF999" w14:textId="77777777" w:rsidR="0081440C" w:rsidRPr="00E47C5C" w:rsidRDefault="0081440C" w:rsidP="0081440C">
            <w:pPr>
              <w:pStyle w:val="LoEText"/>
              <w:framePr w:hSpace="0" w:wrap="auto" w:vAnchor="margin" w:hAnchor="text" w:xAlign="left" w:yAlign="inline"/>
              <w:suppressOverlap w:val="0"/>
              <w:rPr>
                <w:b/>
              </w:rPr>
            </w:pPr>
            <w:r w:rsidRPr="00E47C5C">
              <w:t>LoE:I</w:t>
            </w:r>
            <w:r w:rsidRPr="00392D31">
              <w:rPr>
                <w:rStyle w:val="EndnoteReference8"/>
              </w:rPr>
              <w:endnoteReference w:id="6"/>
            </w:r>
          </w:p>
        </w:tc>
      </w:tr>
    </w:tbl>
    <w:p w14:paraId="6D44B40B" w14:textId="55B67827" w:rsidR="0030101A" w:rsidRPr="00E47C5C" w:rsidRDefault="0030101A" w:rsidP="001E039F">
      <w:pPr>
        <w:pStyle w:val="BulletMedicine"/>
      </w:pPr>
      <w:r w:rsidRPr="00E47C5C">
        <w:t>Moistened dressing</w:t>
      </w:r>
      <w:r w:rsidR="00012055">
        <w:fldChar w:fldCharType="begin"/>
      </w:r>
      <w:r w:rsidR="00012055">
        <w:instrText xml:space="preserve"> XE "Moistened dressing" \f "m" \f "m" </w:instrText>
      </w:r>
      <w:r w:rsidR="00012055">
        <w:fldChar w:fldCharType="end"/>
      </w:r>
      <w:r w:rsidRPr="00E47C5C">
        <w:t xml:space="preserve"> e.g. gauze with </w:t>
      </w:r>
      <w:r w:rsidR="00012055">
        <w:t>Sodium chloride, 0.9%</w:t>
      </w:r>
      <w:r w:rsidRPr="00E47C5C">
        <w:t>.</w:t>
      </w:r>
    </w:p>
    <w:p w14:paraId="4F8FCE00" w14:textId="77777777" w:rsidR="0030101A" w:rsidRPr="00E47C5C" w:rsidRDefault="0030101A" w:rsidP="00B50322">
      <w:pPr>
        <w:pStyle w:val="Heading7"/>
      </w:pPr>
      <w:r w:rsidRPr="00E47C5C">
        <w:t>For exudative, infected wounds:</w:t>
      </w:r>
    </w:p>
    <w:tbl>
      <w:tblPr>
        <w:tblpPr w:leftFromText="180" w:rightFromText="180" w:vertAnchor="text" w:horzAnchor="margin" w:tblpXSpec="right" w:tblpY="97"/>
        <w:tblOverlap w:val="neve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7"/>
      </w:tblGrid>
      <w:tr w:rsidR="00F75604" w:rsidRPr="00E47C5C" w14:paraId="2C650F4F" w14:textId="77777777" w:rsidTr="00F75604">
        <w:tc>
          <w:tcPr>
            <w:tcW w:w="907" w:type="dxa"/>
            <w:shd w:val="clear" w:color="auto" w:fill="auto"/>
          </w:tcPr>
          <w:p w14:paraId="36F33C82" w14:textId="77777777" w:rsidR="00F75604" w:rsidRPr="00E47C5C" w:rsidRDefault="00F75604" w:rsidP="00F75604">
            <w:pPr>
              <w:pStyle w:val="LoEText"/>
              <w:framePr w:hSpace="0" w:wrap="auto" w:vAnchor="margin" w:hAnchor="text" w:xAlign="left" w:yAlign="inline"/>
              <w:suppressOverlap w:val="0"/>
              <w:rPr>
                <w:b/>
              </w:rPr>
            </w:pPr>
            <w:r w:rsidRPr="00E47C5C">
              <w:t>LoE:III</w:t>
            </w:r>
            <w:r w:rsidRPr="00392D31">
              <w:rPr>
                <w:rStyle w:val="EndnoteReference8"/>
              </w:rPr>
              <w:endnoteReference w:id="7"/>
            </w:r>
          </w:p>
        </w:tc>
      </w:tr>
    </w:tbl>
    <w:p w14:paraId="5ADEA8DF" w14:textId="3F55759F" w:rsidR="0030101A" w:rsidRPr="00E47C5C" w:rsidRDefault="0030101A" w:rsidP="00764126">
      <w:pPr>
        <w:pStyle w:val="BulletMedicine"/>
      </w:pPr>
      <w:r w:rsidRPr="00E47C5C">
        <w:t>Povidone-iodine 5% cream, topical</w:t>
      </w:r>
      <w:r w:rsidR="00012055">
        <w:fldChar w:fldCharType="begin"/>
      </w:r>
      <w:r w:rsidR="00012055">
        <w:instrText xml:space="preserve"> XE "Povidone-iodine 5% cream, topical" \f "m" </w:instrText>
      </w:r>
      <w:r w:rsidR="00012055">
        <w:fldChar w:fldCharType="end"/>
      </w:r>
      <w:r w:rsidRPr="00E47C5C">
        <w:t xml:space="preserve"> apply daily</w:t>
      </w:r>
    </w:p>
    <w:p w14:paraId="0ED320FD" w14:textId="77777777" w:rsidR="0030101A" w:rsidRPr="00E47C5C" w:rsidRDefault="0030101A" w:rsidP="00764126">
      <w:pPr>
        <w:pStyle w:val="Heading7"/>
      </w:pPr>
      <w:r w:rsidRPr="00E47C5C">
        <w:t>For venous ulcers:</w:t>
      </w:r>
    </w:p>
    <w:p w14:paraId="54A5349E" w14:textId="1B81A6F1" w:rsidR="0030101A" w:rsidRPr="00E47C5C" w:rsidRDefault="0030101A" w:rsidP="00764126">
      <w:pPr>
        <w:pStyle w:val="BulletMedicine"/>
      </w:pPr>
      <w:r w:rsidRPr="00E47C5C">
        <w:t>Paraffin gauze dressing</w:t>
      </w:r>
      <w:r w:rsidR="00012055">
        <w:fldChar w:fldCharType="begin"/>
      </w:r>
      <w:r w:rsidR="00012055">
        <w:instrText xml:space="preserve"> XE "Paraffin gauze dressing" \f "m" </w:instrText>
      </w:r>
      <w:r w:rsidR="00012055">
        <w:fldChar w:fldCharType="end"/>
      </w:r>
      <w:r w:rsidRPr="00E47C5C">
        <w:t>.</w:t>
      </w:r>
    </w:p>
    <w:p w14:paraId="1F927166" w14:textId="77777777" w:rsidR="0030101A" w:rsidRPr="00E47C5C" w:rsidRDefault="0030101A" w:rsidP="004051F4">
      <w:pPr>
        <w:pStyle w:val="Heading5"/>
      </w:pPr>
      <w:r w:rsidRPr="00E47C5C">
        <w:lastRenderedPageBreak/>
        <w:t>REFERRAL</w:t>
      </w:r>
    </w:p>
    <w:p w14:paraId="50151ECF" w14:textId="77777777" w:rsidR="0030101A" w:rsidRPr="00E47C5C" w:rsidRDefault="0030101A" w:rsidP="00F75604">
      <w:pPr>
        <w:pStyle w:val="ListParagraph"/>
      </w:pPr>
      <w:r w:rsidRPr="00E47C5C">
        <w:t>No improvement after 1 month.</w:t>
      </w:r>
    </w:p>
    <w:p w14:paraId="554BD359" w14:textId="77777777" w:rsidR="0030101A" w:rsidRPr="00E47C5C" w:rsidRDefault="0030101A" w:rsidP="00F75604">
      <w:pPr>
        <w:pStyle w:val="ListParagraph"/>
      </w:pPr>
      <w:r w:rsidRPr="00E47C5C">
        <w:t>All foot ulcers.</w:t>
      </w:r>
    </w:p>
    <w:p w14:paraId="58F7E99A" w14:textId="77777777" w:rsidR="0030101A" w:rsidRPr="00E47C5C" w:rsidRDefault="0030101A" w:rsidP="00F75604">
      <w:pPr>
        <w:pStyle w:val="ListParagraph"/>
      </w:pPr>
      <w:r w:rsidRPr="00E47C5C">
        <w:t>Ulcers with atypical appearance.</w:t>
      </w:r>
    </w:p>
    <w:p w14:paraId="39C9A4D8" w14:textId="77777777" w:rsidR="0030101A" w:rsidRPr="00E47C5C" w:rsidRDefault="0030101A" w:rsidP="00F75604">
      <w:pPr>
        <w:pStyle w:val="ListParagraph"/>
      </w:pPr>
      <w:r w:rsidRPr="00E47C5C">
        <w:t>Venous ulcers that are persistently infected, or have offensive odour.</w:t>
      </w:r>
    </w:p>
    <w:p w14:paraId="47B7E157" w14:textId="77777777" w:rsidR="0030101A" w:rsidRPr="004051F4" w:rsidRDefault="0030101A" w:rsidP="004051F4">
      <w:pPr>
        <w:pStyle w:val="NoSpacing"/>
      </w:pPr>
    </w:p>
    <w:p w14:paraId="744CA264" w14:textId="5E0FDCF0" w:rsidR="0030101A" w:rsidRPr="008C35C5" w:rsidRDefault="008C35C5" w:rsidP="008C35C5">
      <w:pPr>
        <w:pStyle w:val="Heading2"/>
      </w:pPr>
      <w:bookmarkStart w:id="11" w:name="_Toc57733704"/>
      <w:r w:rsidRPr="008C35C5">
        <w:t>Fungal infections of the skin</w:t>
      </w:r>
      <w:bookmarkEnd w:id="11"/>
      <w:r w:rsidR="00AF3FD6">
        <w:fldChar w:fldCharType="begin"/>
      </w:r>
      <w:r w:rsidR="00AF3FD6">
        <w:instrText xml:space="preserve"> XE "</w:instrText>
      </w:r>
      <w:r w:rsidR="00AF3FD6" w:rsidRPr="002519A8">
        <w:instrText>Fungal infections of the skin</w:instrText>
      </w:r>
      <w:r w:rsidR="00AF3FD6">
        <w:instrText xml:space="preserve">" </w:instrText>
      </w:r>
      <w:r w:rsidR="00AF3FD6" w:rsidRPr="00AF3FD6">
        <w:instrText>\f “c”</w:instrText>
      </w:r>
      <w:r w:rsidR="00AF3FD6">
        <w:fldChar w:fldCharType="end"/>
      </w:r>
    </w:p>
    <w:p w14:paraId="3AFEC3B9" w14:textId="77777777" w:rsidR="0030101A" w:rsidRPr="008C35C5" w:rsidRDefault="0030101A" w:rsidP="008C35C5">
      <w:pPr>
        <w:pStyle w:val="NoSpacing"/>
      </w:pPr>
    </w:p>
    <w:p w14:paraId="5AA7718A" w14:textId="4891A36C" w:rsidR="0030101A" w:rsidRPr="008C35C5" w:rsidRDefault="008C35C5" w:rsidP="008C35C5">
      <w:pPr>
        <w:pStyle w:val="Heading3"/>
      </w:pPr>
      <w:bookmarkStart w:id="12" w:name="_Toc57733705"/>
      <w:r w:rsidRPr="008C35C5">
        <w:t>Candidiasis, skin</w:t>
      </w:r>
      <w:bookmarkEnd w:id="12"/>
      <w:r w:rsidR="00AF3FD6">
        <w:fldChar w:fldCharType="begin"/>
      </w:r>
      <w:r w:rsidR="00AF3FD6">
        <w:instrText xml:space="preserve"> XE "</w:instrText>
      </w:r>
      <w:r w:rsidR="00AF3FD6" w:rsidRPr="002519A8">
        <w:instrText>Candidiasis, skin</w:instrText>
      </w:r>
      <w:r w:rsidR="00AF3FD6">
        <w:instrText xml:space="preserve">" </w:instrText>
      </w:r>
      <w:r w:rsidR="00AF3FD6" w:rsidRPr="00AF3FD6">
        <w:instrText>\f “c”</w:instrText>
      </w:r>
      <w:r w:rsidR="00AF3FD6">
        <w:fldChar w:fldCharType="end"/>
      </w:r>
    </w:p>
    <w:p w14:paraId="64BB9319" w14:textId="77777777" w:rsidR="0030101A" w:rsidRPr="00E47C5C" w:rsidRDefault="0030101A" w:rsidP="008C35C5">
      <w:pPr>
        <w:pStyle w:val="ICD10"/>
      </w:pPr>
      <w:r w:rsidRPr="00E47C5C">
        <w:t>B37.2</w:t>
      </w:r>
    </w:p>
    <w:p w14:paraId="0B07095E" w14:textId="77777777" w:rsidR="0030101A" w:rsidRPr="00F75604" w:rsidRDefault="0030101A" w:rsidP="00F75604">
      <w:pPr>
        <w:pStyle w:val="NoSpacing"/>
      </w:pPr>
      <w:r w:rsidRPr="00F75604">
        <w:t>Vaginal candidiasis: See Section 12.1: Vaginal discharge syndrome (VDS).</w:t>
      </w:r>
    </w:p>
    <w:p w14:paraId="7D00D764" w14:textId="77777777" w:rsidR="0030101A" w:rsidRPr="00E47C5C" w:rsidRDefault="0030101A" w:rsidP="008C35C5">
      <w:pPr>
        <w:pStyle w:val="Heading5"/>
      </w:pPr>
      <w:r w:rsidRPr="00E47C5C">
        <w:t>DESCRIPTION</w:t>
      </w:r>
    </w:p>
    <w:p w14:paraId="245414C3" w14:textId="77777777" w:rsidR="0030101A" w:rsidRPr="00E47C5C" w:rsidRDefault="0030101A" w:rsidP="0030101A">
      <w:pPr>
        <w:pStyle w:val="NoSpacing"/>
        <w:rPr>
          <w:rFonts w:cs="Arial"/>
        </w:rPr>
      </w:pPr>
      <w:r w:rsidRPr="00E47C5C">
        <w:rPr>
          <w:rFonts w:cs="Arial"/>
        </w:rPr>
        <w:t xml:space="preserve">A skin infection caused by </w:t>
      </w:r>
      <w:r w:rsidRPr="00E47C5C">
        <w:rPr>
          <w:rFonts w:cs="Arial"/>
          <w:i/>
        </w:rPr>
        <w:t>C. albicans</w:t>
      </w:r>
      <w:r w:rsidRPr="00E47C5C">
        <w:rPr>
          <w:rFonts w:cs="Arial"/>
        </w:rPr>
        <w:t>.</w:t>
      </w:r>
    </w:p>
    <w:p w14:paraId="48AD3303" w14:textId="77777777" w:rsidR="0030101A" w:rsidRPr="00E47C5C" w:rsidRDefault="0030101A" w:rsidP="0030101A">
      <w:pPr>
        <w:pStyle w:val="NoSpacing"/>
        <w:rPr>
          <w:rFonts w:cs="Arial"/>
        </w:rPr>
      </w:pPr>
      <w:r w:rsidRPr="00E47C5C">
        <w:rPr>
          <w:rFonts w:cs="Arial"/>
        </w:rPr>
        <w:t>Most common sites for infection are skin folds such as:</w:t>
      </w:r>
    </w:p>
    <w:tbl>
      <w:tblPr>
        <w:tblW w:w="0" w:type="auto"/>
        <w:tblLook w:val="04A0" w:firstRow="1" w:lastRow="0" w:firstColumn="1" w:lastColumn="0" w:noHBand="0" w:noVBand="1"/>
      </w:tblPr>
      <w:tblGrid>
        <w:gridCol w:w="2180"/>
        <w:gridCol w:w="4509"/>
      </w:tblGrid>
      <w:tr w:rsidR="0030101A" w:rsidRPr="00E47C5C" w14:paraId="24CCBC7C" w14:textId="77777777" w:rsidTr="00762CB9">
        <w:tc>
          <w:tcPr>
            <w:tcW w:w="2235" w:type="dxa"/>
          </w:tcPr>
          <w:p w14:paraId="378AE071" w14:textId="77777777" w:rsidR="0030101A" w:rsidRPr="00E47C5C" w:rsidRDefault="0030101A" w:rsidP="00F75604">
            <w:pPr>
              <w:pStyle w:val="ListParagraph"/>
            </w:pPr>
            <w:r w:rsidRPr="00E47C5C">
              <w:t>under the breasts</w:t>
            </w:r>
          </w:p>
        </w:tc>
        <w:tc>
          <w:tcPr>
            <w:tcW w:w="4671" w:type="dxa"/>
          </w:tcPr>
          <w:p w14:paraId="65D12D89" w14:textId="77777777" w:rsidR="0030101A" w:rsidRPr="00E47C5C" w:rsidRDefault="0030101A" w:rsidP="00F75604">
            <w:pPr>
              <w:pStyle w:val="ListParagraph"/>
            </w:pPr>
            <w:r w:rsidRPr="00E47C5C">
              <w:t>natal cleft</w:t>
            </w:r>
          </w:p>
        </w:tc>
      </w:tr>
      <w:tr w:rsidR="0030101A" w:rsidRPr="00E47C5C" w14:paraId="70FE95B7" w14:textId="77777777" w:rsidTr="00762CB9">
        <w:tc>
          <w:tcPr>
            <w:tcW w:w="2235" w:type="dxa"/>
          </w:tcPr>
          <w:p w14:paraId="5D67A11C" w14:textId="77777777" w:rsidR="0030101A" w:rsidRPr="00E47C5C" w:rsidRDefault="0030101A" w:rsidP="00F75604">
            <w:pPr>
              <w:pStyle w:val="ListParagraph"/>
            </w:pPr>
            <w:r w:rsidRPr="00E47C5C">
              <w:t>axillae</w:t>
            </w:r>
          </w:p>
        </w:tc>
        <w:tc>
          <w:tcPr>
            <w:tcW w:w="4671" w:type="dxa"/>
          </w:tcPr>
          <w:p w14:paraId="6B9C949F" w14:textId="77777777" w:rsidR="0030101A" w:rsidRPr="00E47C5C" w:rsidRDefault="0030101A" w:rsidP="00F75604">
            <w:pPr>
              <w:pStyle w:val="ListParagraph"/>
            </w:pPr>
            <w:r w:rsidRPr="00E47C5C">
              <w:t>groins</w:t>
            </w:r>
          </w:p>
        </w:tc>
      </w:tr>
      <w:tr w:rsidR="0030101A" w:rsidRPr="00E47C5C" w14:paraId="51CC0F2D" w14:textId="77777777" w:rsidTr="00762CB9">
        <w:tc>
          <w:tcPr>
            <w:tcW w:w="2235" w:type="dxa"/>
          </w:tcPr>
          <w:p w14:paraId="71C2745B" w14:textId="77777777" w:rsidR="0030101A" w:rsidRPr="00E47C5C" w:rsidRDefault="0030101A" w:rsidP="00F75604">
            <w:pPr>
              <w:pStyle w:val="ListParagraph"/>
            </w:pPr>
            <w:r w:rsidRPr="00E47C5C">
              <w:t>nail folds</w:t>
            </w:r>
          </w:p>
        </w:tc>
        <w:tc>
          <w:tcPr>
            <w:tcW w:w="4671" w:type="dxa"/>
          </w:tcPr>
          <w:p w14:paraId="4BF6B008" w14:textId="77777777" w:rsidR="0030101A" w:rsidRPr="00E47C5C" w:rsidRDefault="0030101A" w:rsidP="00F75604">
            <w:pPr>
              <w:pStyle w:val="ListParagraph"/>
            </w:pPr>
            <w:r w:rsidRPr="00E47C5C">
              <w:t>neck folds, peri-anal, perineum and groins in infants</w:t>
            </w:r>
          </w:p>
        </w:tc>
      </w:tr>
    </w:tbl>
    <w:p w14:paraId="6DC1C2F0" w14:textId="77777777" w:rsidR="0030101A" w:rsidRPr="00E47C5C" w:rsidRDefault="0030101A" w:rsidP="0030101A">
      <w:pPr>
        <w:pStyle w:val="NoSpacing"/>
        <w:rPr>
          <w:rFonts w:cs="Arial"/>
        </w:rPr>
      </w:pPr>
      <w:r w:rsidRPr="00E47C5C">
        <w:rPr>
          <w:rFonts w:cs="Arial"/>
        </w:rPr>
        <w:t>The skin lesions or sores:</w:t>
      </w:r>
    </w:p>
    <w:p w14:paraId="3D607536" w14:textId="77777777" w:rsidR="0030101A" w:rsidRPr="00E47C5C" w:rsidRDefault="0030101A" w:rsidP="00D17308">
      <w:pPr>
        <w:pStyle w:val="ListParagraph"/>
      </w:pPr>
      <w:r w:rsidRPr="00E47C5C">
        <w:t>are red raw-looking patches</w:t>
      </w:r>
    </w:p>
    <w:p w14:paraId="387D748E" w14:textId="77777777" w:rsidR="0030101A" w:rsidRPr="00E47C5C" w:rsidRDefault="0030101A" w:rsidP="00D17308">
      <w:pPr>
        <w:pStyle w:val="ListParagraph"/>
      </w:pPr>
      <w:r w:rsidRPr="00E47C5C">
        <w:t>appear moist (weeping)</w:t>
      </w:r>
    </w:p>
    <w:p w14:paraId="3FED408E" w14:textId="77777777" w:rsidR="0030101A" w:rsidRPr="00E47C5C" w:rsidRDefault="0030101A" w:rsidP="00D17308">
      <w:pPr>
        <w:pStyle w:val="ListParagraph"/>
        <w:rPr>
          <w:spacing w:val="-2"/>
        </w:rPr>
      </w:pPr>
      <w:r w:rsidRPr="00E47C5C">
        <w:rPr>
          <w:spacing w:val="-2"/>
        </w:rPr>
        <w:t>have peripheral outlying white pustules, red scaly lesions which become confluent</w:t>
      </w:r>
    </w:p>
    <w:p w14:paraId="20D3A591" w14:textId="77777777" w:rsidR="0030101A" w:rsidRPr="00E47C5C" w:rsidRDefault="0030101A" w:rsidP="008C35C5">
      <w:pPr>
        <w:pStyle w:val="Heading5"/>
      </w:pPr>
      <w:r w:rsidRPr="00E47C5C">
        <w:t>GENERAL MEASURES</w:t>
      </w:r>
    </w:p>
    <w:p w14:paraId="7283618C" w14:textId="77777777" w:rsidR="0030101A" w:rsidRPr="00D17308" w:rsidRDefault="0030101A" w:rsidP="00D17308">
      <w:pPr>
        <w:pStyle w:val="NoSpacing"/>
      </w:pPr>
      <w:r w:rsidRPr="00D17308">
        <w:t>Exclude diabetes.</w:t>
      </w:r>
    </w:p>
    <w:p w14:paraId="46204A25" w14:textId="77777777" w:rsidR="0030101A" w:rsidRPr="00E47C5C" w:rsidRDefault="0030101A" w:rsidP="008C35C5">
      <w:pPr>
        <w:pStyle w:val="Heading5"/>
      </w:pPr>
      <w:r w:rsidRPr="00E47C5C">
        <w:t>MEDICINE TREATMENT</w:t>
      </w:r>
    </w:p>
    <w:p w14:paraId="5FC95597" w14:textId="7DBD52AF" w:rsidR="0030101A" w:rsidRPr="00E47C5C" w:rsidRDefault="0030101A" w:rsidP="00D17308">
      <w:pPr>
        <w:pStyle w:val="BulletTherapeuticclass"/>
      </w:pPr>
      <w:r w:rsidRPr="00E47C5C">
        <w:t>Imidazole</w:t>
      </w:r>
      <w:r w:rsidR="00012055">
        <w:fldChar w:fldCharType="begin"/>
      </w:r>
      <w:r w:rsidR="00012055">
        <w:instrText xml:space="preserve"> XE "Imidazole" \f "m" </w:instrText>
      </w:r>
      <w:r w:rsidR="00012055">
        <w:fldChar w:fldCharType="end"/>
      </w:r>
      <w:r w:rsidRPr="00E47C5C">
        <w:t>, e.g.:</w:t>
      </w:r>
    </w:p>
    <w:p w14:paraId="49E56E20" w14:textId="1FA61C2E" w:rsidR="0030101A" w:rsidRPr="00E47C5C" w:rsidRDefault="0030101A" w:rsidP="00D17308">
      <w:pPr>
        <w:pStyle w:val="BulletMedicine"/>
      </w:pPr>
      <w:r w:rsidRPr="00E47C5C">
        <w:t>Clotrimazole 1%, topical</w:t>
      </w:r>
      <w:r w:rsidR="00012055">
        <w:fldChar w:fldCharType="begin"/>
      </w:r>
      <w:r w:rsidR="00012055">
        <w:instrText xml:space="preserve"> XE "Clotrimazole 1%, topical" \f "m" \f "m" </w:instrText>
      </w:r>
      <w:r w:rsidR="00012055">
        <w:fldChar w:fldCharType="end"/>
      </w:r>
      <w:r w:rsidRPr="00E47C5C">
        <w:t>, apply 3 times daily for 14 days.</w:t>
      </w:r>
    </w:p>
    <w:p w14:paraId="01BEAD87" w14:textId="77777777" w:rsidR="0030101A" w:rsidRPr="008C35C5" w:rsidRDefault="0030101A" w:rsidP="008C35C5">
      <w:pPr>
        <w:pStyle w:val="NoSpacing"/>
      </w:pPr>
    </w:p>
    <w:p w14:paraId="0B13B6BD" w14:textId="2A1DE663" w:rsidR="0030101A" w:rsidRPr="00435124" w:rsidRDefault="008C35C5" w:rsidP="00435124">
      <w:pPr>
        <w:pStyle w:val="Heading3"/>
      </w:pPr>
      <w:bookmarkStart w:id="13" w:name="_Toc57733706"/>
      <w:r w:rsidRPr="00435124">
        <w:t>Ringworm and other tineas</w:t>
      </w:r>
      <w:bookmarkEnd w:id="13"/>
      <w:r w:rsidR="00AF3FD6">
        <w:fldChar w:fldCharType="begin"/>
      </w:r>
      <w:r w:rsidR="00AF3FD6">
        <w:instrText xml:space="preserve"> XE "</w:instrText>
      </w:r>
      <w:r w:rsidR="00AF3FD6" w:rsidRPr="002519A8">
        <w:instrText>Ringworm and other tineas</w:instrText>
      </w:r>
      <w:r w:rsidR="00AF3FD6">
        <w:instrText xml:space="preserve">" </w:instrText>
      </w:r>
      <w:r w:rsidR="00AF3FD6" w:rsidRPr="00AF3FD6">
        <w:instrText>\f “c”</w:instrText>
      </w:r>
      <w:r w:rsidR="00AF3FD6">
        <w:fldChar w:fldCharType="end"/>
      </w:r>
    </w:p>
    <w:p w14:paraId="1A47D4CA" w14:textId="77777777" w:rsidR="0030101A" w:rsidRPr="00806E9B" w:rsidRDefault="0030101A" w:rsidP="00806E9B">
      <w:pPr>
        <w:pStyle w:val="NoSpacing"/>
      </w:pPr>
      <w:r w:rsidRPr="00806E9B">
        <w:t>Fungal infections affecting the skin (tinea corporis; tinea versicolor), feet (tinea pedis), scalp (tinea capitis) and nails (tinea unguium). These infections may be contagious.</w:t>
      </w:r>
    </w:p>
    <w:p w14:paraId="2FCCCDCF" w14:textId="6DC9E931" w:rsidR="0030101A" w:rsidRPr="001C3D56" w:rsidRDefault="008055CF" w:rsidP="001C3D56">
      <w:pPr>
        <w:pStyle w:val="Heading4"/>
      </w:pPr>
      <w:bookmarkStart w:id="14" w:name="_Toc57733707"/>
      <w:r w:rsidRPr="001C3D56">
        <w:t>Ringworm</w:t>
      </w:r>
      <w:r w:rsidR="0030101A" w:rsidRPr="001C3D56">
        <w:t xml:space="preserve"> </w:t>
      </w:r>
      <w:r w:rsidRPr="001C3D56">
        <w:t>– tinea corporis</w:t>
      </w:r>
      <w:bookmarkEnd w:id="14"/>
      <w:r w:rsidR="00AF3FD6">
        <w:fldChar w:fldCharType="begin"/>
      </w:r>
      <w:r w:rsidR="00AF3FD6">
        <w:instrText xml:space="preserve"> XE "</w:instrText>
      </w:r>
      <w:r w:rsidR="00AF3FD6" w:rsidRPr="002519A8">
        <w:instrText>Ringworm – tinea corporis</w:instrText>
      </w:r>
      <w:r w:rsidR="00AF3FD6">
        <w:instrText xml:space="preserve">" </w:instrText>
      </w:r>
      <w:r w:rsidR="00AF3FD6" w:rsidRPr="00AF3FD6">
        <w:instrText>\f “c”</w:instrText>
      </w:r>
      <w:r w:rsidR="00AF3FD6">
        <w:fldChar w:fldCharType="end"/>
      </w:r>
    </w:p>
    <w:p w14:paraId="5F003D96" w14:textId="77777777" w:rsidR="0030101A" w:rsidRPr="00E47C5C" w:rsidRDefault="0030101A" w:rsidP="001C3D56">
      <w:pPr>
        <w:pStyle w:val="ICD10"/>
      </w:pPr>
      <w:r w:rsidRPr="00E47C5C">
        <w:t>B35.4</w:t>
      </w:r>
    </w:p>
    <w:p w14:paraId="00770B53" w14:textId="77777777" w:rsidR="0030101A" w:rsidRPr="00E47C5C" w:rsidRDefault="0030101A" w:rsidP="001C3D56">
      <w:pPr>
        <w:pStyle w:val="Heading5"/>
      </w:pPr>
      <w:r w:rsidRPr="00E47C5C">
        <w:t>DESCRIPTION</w:t>
      </w:r>
    </w:p>
    <w:p w14:paraId="71FA2C37" w14:textId="77777777" w:rsidR="0030101A" w:rsidRPr="00E47C5C" w:rsidRDefault="0030101A" w:rsidP="0030101A">
      <w:pPr>
        <w:pStyle w:val="NoSpacing"/>
        <w:rPr>
          <w:rFonts w:cs="Arial"/>
        </w:rPr>
      </w:pPr>
      <w:r w:rsidRPr="00E47C5C">
        <w:rPr>
          <w:rFonts w:cs="Arial"/>
        </w:rPr>
        <w:t>Clinical features include:</w:t>
      </w:r>
    </w:p>
    <w:tbl>
      <w:tblPr>
        <w:tblW w:w="0" w:type="auto"/>
        <w:tblLook w:val="04A0" w:firstRow="1" w:lastRow="0" w:firstColumn="1" w:lastColumn="0" w:noHBand="0" w:noVBand="1"/>
      </w:tblPr>
      <w:tblGrid>
        <w:gridCol w:w="3345"/>
        <w:gridCol w:w="3344"/>
      </w:tblGrid>
      <w:tr w:rsidR="0030101A" w:rsidRPr="00E47C5C" w14:paraId="39B376C9" w14:textId="77777777" w:rsidTr="00762CB9">
        <w:tc>
          <w:tcPr>
            <w:tcW w:w="3453" w:type="dxa"/>
          </w:tcPr>
          <w:p w14:paraId="257F3B9C" w14:textId="77777777" w:rsidR="0030101A" w:rsidRPr="00E47C5C" w:rsidRDefault="0030101A" w:rsidP="00806E9B">
            <w:pPr>
              <w:pStyle w:val="ListParagraph"/>
            </w:pPr>
            <w:r w:rsidRPr="00E47C5C">
              <w:t>itchy ring-like patches</w:t>
            </w:r>
          </w:p>
        </w:tc>
        <w:tc>
          <w:tcPr>
            <w:tcW w:w="3453" w:type="dxa"/>
          </w:tcPr>
          <w:p w14:paraId="1D1E97D5" w14:textId="77777777" w:rsidR="0030101A" w:rsidRPr="00E47C5C" w:rsidRDefault="0030101A" w:rsidP="00806E9B">
            <w:pPr>
              <w:pStyle w:val="ListParagraph"/>
            </w:pPr>
            <w:r w:rsidRPr="00E47C5C">
              <w:t>raised borders</w:t>
            </w:r>
          </w:p>
        </w:tc>
      </w:tr>
      <w:tr w:rsidR="0030101A" w:rsidRPr="00E47C5C" w14:paraId="5A29DC90" w14:textId="77777777" w:rsidTr="00762CB9">
        <w:tc>
          <w:tcPr>
            <w:tcW w:w="3453" w:type="dxa"/>
          </w:tcPr>
          <w:p w14:paraId="34E0BD89" w14:textId="77777777" w:rsidR="0030101A" w:rsidRPr="00E47C5C" w:rsidRDefault="0030101A" w:rsidP="00806E9B">
            <w:pPr>
              <w:pStyle w:val="ListParagraph"/>
            </w:pPr>
            <w:r w:rsidRPr="00E47C5C">
              <w:t>patches slowly grow bigger</w:t>
            </w:r>
          </w:p>
        </w:tc>
        <w:tc>
          <w:tcPr>
            <w:tcW w:w="3453" w:type="dxa"/>
          </w:tcPr>
          <w:p w14:paraId="2CD3F34F" w14:textId="77777777" w:rsidR="0030101A" w:rsidRPr="00E47C5C" w:rsidRDefault="0030101A" w:rsidP="00762CB9">
            <w:pPr>
              <w:pStyle w:val="NoSpacing"/>
              <w:rPr>
                <w:rFonts w:cs="Arial"/>
              </w:rPr>
            </w:pPr>
          </w:p>
        </w:tc>
      </w:tr>
    </w:tbl>
    <w:p w14:paraId="12FF695D" w14:textId="77777777" w:rsidR="0030101A" w:rsidRPr="00806E9B" w:rsidRDefault="0030101A" w:rsidP="00806E9B">
      <w:pPr>
        <w:pStyle w:val="NoSpacing"/>
      </w:pPr>
      <w:r w:rsidRPr="00806E9B">
        <w:t>As the patch extends a clear area develops in the center which may become hyper-pigmented in dark skin.</w:t>
      </w:r>
    </w:p>
    <w:p w14:paraId="6B79E196" w14:textId="77777777" w:rsidR="0030101A" w:rsidRPr="00806E9B" w:rsidRDefault="0030101A" w:rsidP="00806E9B">
      <w:pPr>
        <w:pStyle w:val="NoSpacing"/>
      </w:pPr>
      <w:r w:rsidRPr="00806E9B">
        <w:t>Extensive disease is common in HIV, often with no evidence of the patches developing clear centres.</w:t>
      </w:r>
    </w:p>
    <w:p w14:paraId="73410F85" w14:textId="77777777" w:rsidR="0030101A" w:rsidRPr="00E47C5C" w:rsidRDefault="0030101A" w:rsidP="001C3D56">
      <w:pPr>
        <w:pStyle w:val="Heading5"/>
      </w:pPr>
      <w:r w:rsidRPr="00E47C5C">
        <w:lastRenderedPageBreak/>
        <w:t>GENERAL MEASURES</w:t>
      </w:r>
    </w:p>
    <w:p w14:paraId="21FD6172" w14:textId="77777777" w:rsidR="0030101A" w:rsidRPr="00E47C5C" w:rsidRDefault="0030101A" w:rsidP="00806E9B">
      <w:pPr>
        <w:pStyle w:val="ListParagraph"/>
      </w:pPr>
      <w:r w:rsidRPr="00E47C5C">
        <w:rPr>
          <w:bCs/>
        </w:rPr>
        <w:t>Prevent</w:t>
      </w:r>
      <w:r w:rsidRPr="00E47C5C">
        <w:t xml:space="preserve"> spreading the infection to others.</w:t>
      </w:r>
    </w:p>
    <w:p w14:paraId="10901D45" w14:textId="77777777" w:rsidR="0030101A" w:rsidRPr="00E47C5C" w:rsidRDefault="0030101A" w:rsidP="00806E9B">
      <w:pPr>
        <w:pStyle w:val="ListParagraph"/>
      </w:pPr>
      <w:r w:rsidRPr="00E47C5C">
        <w:rPr>
          <w:bCs/>
        </w:rPr>
        <w:t>Do</w:t>
      </w:r>
      <w:r w:rsidRPr="00E47C5C">
        <w:t xml:space="preserve"> not share:</w:t>
      </w:r>
    </w:p>
    <w:p w14:paraId="03BFA528" w14:textId="77777777" w:rsidR="0030101A" w:rsidRPr="00E47C5C" w:rsidRDefault="0030101A" w:rsidP="00042225">
      <w:pPr>
        <w:pStyle w:val="ListParagraph"/>
        <w:numPr>
          <w:ilvl w:val="1"/>
          <w:numId w:val="4"/>
        </w:numPr>
      </w:pPr>
      <w:r w:rsidRPr="00E47C5C">
        <w:t>clothes</w:t>
      </w:r>
    </w:p>
    <w:p w14:paraId="6A2F8EC6" w14:textId="77777777" w:rsidR="0030101A" w:rsidRPr="00E47C5C" w:rsidRDefault="0030101A" w:rsidP="00042225">
      <w:pPr>
        <w:pStyle w:val="ListParagraph"/>
        <w:numPr>
          <w:ilvl w:val="1"/>
          <w:numId w:val="4"/>
        </w:numPr>
      </w:pPr>
      <w:r w:rsidRPr="00E47C5C">
        <w:t>towels</w:t>
      </w:r>
    </w:p>
    <w:p w14:paraId="3D853851" w14:textId="77777777" w:rsidR="0030101A" w:rsidRPr="00E47C5C" w:rsidRDefault="0030101A" w:rsidP="00042225">
      <w:pPr>
        <w:pStyle w:val="ListParagraph"/>
        <w:numPr>
          <w:ilvl w:val="1"/>
          <w:numId w:val="4"/>
        </w:numPr>
      </w:pPr>
      <w:r w:rsidRPr="00E47C5C">
        <w:t>toiletries, especially combs and hair brushes</w:t>
      </w:r>
    </w:p>
    <w:p w14:paraId="3ACE54F7" w14:textId="77777777" w:rsidR="0030101A" w:rsidRPr="00E47C5C" w:rsidRDefault="0030101A" w:rsidP="00806E9B">
      <w:pPr>
        <w:pStyle w:val="ListParagraph"/>
      </w:pPr>
      <w:r w:rsidRPr="00E47C5C">
        <w:t>Wash skin well and dry before applying medicine treatment.</w:t>
      </w:r>
    </w:p>
    <w:p w14:paraId="0F6B0BB5" w14:textId="77777777" w:rsidR="0030101A" w:rsidRPr="00E47C5C" w:rsidRDefault="0030101A" w:rsidP="001C3D56">
      <w:pPr>
        <w:pStyle w:val="Heading5"/>
        <w:rPr>
          <w:szCs w:val="20"/>
        </w:rPr>
      </w:pPr>
      <w:r w:rsidRPr="00E47C5C">
        <w:t>MEDICINE TREATMENT</w:t>
      </w:r>
    </w:p>
    <w:p w14:paraId="18ACC51F" w14:textId="77777777" w:rsidR="0030101A" w:rsidRPr="00E47C5C" w:rsidRDefault="0030101A" w:rsidP="0030101A">
      <w:pPr>
        <w:pStyle w:val="NoSpacing"/>
        <w:rPr>
          <w:rFonts w:cs="Arial"/>
        </w:rPr>
      </w:pPr>
      <w:r w:rsidRPr="00E47C5C">
        <w:rPr>
          <w:rFonts w:cs="Arial"/>
        </w:rPr>
        <w:t>Treat any secondary skin infection with antibiotics. See Section 5.4.2: Impetigo.</w:t>
      </w:r>
    </w:p>
    <w:p w14:paraId="3712E9BD" w14:textId="7518DD2E" w:rsidR="0030101A" w:rsidRPr="00E47C5C" w:rsidRDefault="0030101A" w:rsidP="0024484D">
      <w:pPr>
        <w:pStyle w:val="BulletTherapeuticclass"/>
      </w:pPr>
      <w:r w:rsidRPr="00E47C5C">
        <w:t>Imidazole</w:t>
      </w:r>
      <w:r w:rsidR="00012055">
        <w:fldChar w:fldCharType="begin"/>
      </w:r>
      <w:r w:rsidR="00012055">
        <w:instrText xml:space="preserve"> XE "Imidazole" \f "m" </w:instrText>
      </w:r>
      <w:r w:rsidR="00012055">
        <w:fldChar w:fldCharType="end"/>
      </w:r>
      <w:r w:rsidRPr="00E47C5C">
        <w:t>, e.g.:</w:t>
      </w:r>
    </w:p>
    <w:p w14:paraId="6B9DC954" w14:textId="3E32A510" w:rsidR="0030101A" w:rsidRPr="00E47C5C" w:rsidRDefault="0030101A" w:rsidP="0024484D">
      <w:pPr>
        <w:pStyle w:val="BulletMedicine"/>
      </w:pPr>
      <w:r w:rsidRPr="00E47C5C">
        <w:t>Clotrimazole 1%, topical</w:t>
      </w:r>
      <w:r w:rsidR="00012055">
        <w:fldChar w:fldCharType="begin"/>
      </w:r>
      <w:r w:rsidR="00012055">
        <w:instrText xml:space="preserve"> XE "Clotrimazole 1%, topical" \f "m" \f "m" </w:instrText>
      </w:r>
      <w:r w:rsidR="00012055">
        <w:fldChar w:fldCharType="end"/>
      </w:r>
      <w:r w:rsidRPr="00E47C5C">
        <w:t xml:space="preserve">, apply 3 times daily. </w:t>
      </w:r>
    </w:p>
    <w:p w14:paraId="1F419B45" w14:textId="77777777" w:rsidR="0030101A" w:rsidRPr="00E47C5C" w:rsidRDefault="0030101A" w:rsidP="0024484D">
      <w:pPr>
        <w:pStyle w:val="BulletDirectionsInstructions"/>
      </w:pPr>
      <w:r w:rsidRPr="00E47C5C">
        <w:t>Continue using cream for at least 2 weeks after lesions have cleared.</w:t>
      </w:r>
    </w:p>
    <w:p w14:paraId="00F30CE0" w14:textId="77777777" w:rsidR="0030101A" w:rsidRPr="00E47C5C" w:rsidRDefault="0030101A" w:rsidP="001C3D56">
      <w:pPr>
        <w:pStyle w:val="Heading5"/>
      </w:pPr>
      <w:r w:rsidRPr="00E47C5C">
        <w:t>REFERRAL</w:t>
      </w:r>
    </w:p>
    <w:p w14:paraId="07418EDF" w14:textId="77777777" w:rsidR="0030101A" w:rsidRPr="00E47C5C" w:rsidRDefault="0030101A" w:rsidP="0030101A">
      <w:pPr>
        <w:pStyle w:val="NoSpacing"/>
        <w:rPr>
          <w:rFonts w:cs="Arial"/>
        </w:rPr>
      </w:pPr>
      <w:r w:rsidRPr="00E47C5C">
        <w:rPr>
          <w:rFonts w:cs="Arial"/>
        </w:rPr>
        <w:t>Extensive disease.</w:t>
      </w:r>
    </w:p>
    <w:p w14:paraId="7912BBE7" w14:textId="77777777" w:rsidR="0030101A" w:rsidRPr="00E47C5C" w:rsidRDefault="0030101A" w:rsidP="0030101A">
      <w:pPr>
        <w:pStyle w:val="NoSpacing"/>
        <w:rPr>
          <w:rFonts w:cs="Arial"/>
        </w:rPr>
      </w:pPr>
    </w:p>
    <w:p w14:paraId="5EBF8FC7" w14:textId="3DA5A0C8" w:rsidR="0030101A" w:rsidRPr="00305A35" w:rsidRDefault="00930379" w:rsidP="00305A35">
      <w:pPr>
        <w:pStyle w:val="Heading4"/>
      </w:pPr>
      <w:bookmarkStart w:id="15" w:name="_Toc57733708"/>
      <w:r w:rsidRPr="00305A35">
        <w:t>Athlete's foot – tinea pedis</w:t>
      </w:r>
      <w:bookmarkEnd w:id="15"/>
      <w:r w:rsidR="00AF3FD6">
        <w:fldChar w:fldCharType="begin"/>
      </w:r>
      <w:r w:rsidR="00AF3FD6">
        <w:instrText xml:space="preserve"> XE "</w:instrText>
      </w:r>
      <w:r w:rsidR="00AF3FD6" w:rsidRPr="002519A8">
        <w:instrText>Athlete's foot – tinea pedis</w:instrText>
      </w:r>
      <w:r w:rsidR="00AF3FD6">
        <w:instrText xml:space="preserve">" </w:instrText>
      </w:r>
      <w:r w:rsidR="00AF3FD6" w:rsidRPr="00AF3FD6">
        <w:instrText>\f “c”</w:instrText>
      </w:r>
      <w:r w:rsidR="00AF3FD6">
        <w:fldChar w:fldCharType="end"/>
      </w:r>
    </w:p>
    <w:p w14:paraId="75FBBB74" w14:textId="77777777" w:rsidR="0030101A" w:rsidRPr="00E47C5C" w:rsidRDefault="0030101A" w:rsidP="00EA0920">
      <w:pPr>
        <w:pStyle w:val="ICD10"/>
      </w:pPr>
      <w:r w:rsidRPr="00E47C5C">
        <w:t>B35.3</w:t>
      </w:r>
    </w:p>
    <w:p w14:paraId="7536F33D" w14:textId="77777777" w:rsidR="0030101A" w:rsidRPr="00E47C5C" w:rsidRDefault="0030101A" w:rsidP="00DA0FC0">
      <w:pPr>
        <w:pStyle w:val="Heading5"/>
      </w:pPr>
      <w:r w:rsidRPr="00E47C5C">
        <w:t>DESCRIPTION</w:t>
      </w:r>
    </w:p>
    <w:p w14:paraId="581E53E9" w14:textId="77777777" w:rsidR="0030101A" w:rsidRPr="00E47C5C" w:rsidRDefault="0030101A" w:rsidP="0030101A">
      <w:pPr>
        <w:pStyle w:val="NoSpacing"/>
        <w:rPr>
          <w:rFonts w:cs="Arial"/>
        </w:rPr>
      </w:pPr>
      <w:r w:rsidRPr="00E47C5C">
        <w:rPr>
          <w:rFonts w:cs="Arial"/>
        </w:rPr>
        <w:t>A common contagious fungal infection of the foot, characterised by itching, burning and stinging between the toes or the sole.</w:t>
      </w:r>
    </w:p>
    <w:p w14:paraId="1E85E917" w14:textId="77777777" w:rsidR="0030101A" w:rsidRPr="00E47C5C" w:rsidRDefault="0030101A" w:rsidP="0030101A">
      <w:pPr>
        <w:pStyle w:val="NoSpacing"/>
        <w:rPr>
          <w:rFonts w:cs="Arial"/>
        </w:rPr>
      </w:pPr>
      <w:r w:rsidRPr="00E47C5C">
        <w:rPr>
          <w:rFonts w:cs="Arial"/>
        </w:rPr>
        <w:t>The skin between the toes is moist and white (maceration) and may become fissured. There is also associated erythema, scaling and peeling.</w:t>
      </w:r>
    </w:p>
    <w:p w14:paraId="124BC9DC" w14:textId="77777777" w:rsidR="0030101A" w:rsidRPr="00E47C5C" w:rsidRDefault="0030101A" w:rsidP="0030101A">
      <w:pPr>
        <w:pStyle w:val="NoSpacing"/>
        <w:rPr>
          <w:rFonts w:cs="Arial"/>
        </w:rPr>
      </w:pPr>
      <w:r w:rsidRPr="00E47C5C">
        <w:rPr>
          <w:rFonts w:cs="Arial"/>
        </w:rPr>
        <w:t>Secondary eczema of the hands may be an associated condition. See Section 5.8.1: Eczema, atopic.</w:t>
      </w:r>
    </w:p>
    <w:p w14:paraId="008BC0BC" w14:textId="77777777" w:rsidR="0030101A" w:rsidRPr="00E47C5C" w:rsidRDefault="0030101A" w:rsidP="0030101A">
      <w:pPr>
        <w:pStyle w:val="NoSpacing"/>
        <w:rPr>
          <w:rFonts w:cs="Arial"/>
        </w:rPr>
      </w:pPr>
      <w:r w:rsidRPr="00E47C5C">
        <w:rPr>
          <w:rFonts w:cs="Arial"/>
        </w:rPr>
        <w:t>Vesicles may occur in inflammatory cases.</w:t>
      </w:r>
    </w:p>
    <w:p w14:paraId="0C6DAE89" w14:textId="77777777" w:rsidR="0030101A" w:rsidRPr="00E47C5C" w:rsidRDefault="0030101A" w:rsidP="0030101A">
      <w:pPr>
        <w:pStyle w:val="NoSpacing"/>
        <w:rPr>
          <w:rFonts w:cs="Arial"/>
        </w:rPr>
      </w:pPr>
      <w:r w:rsidRPr="00E47C5C">
        <w:rPr>
          <w:rFonts w:cs="Arial"/>
        </w:rPr>
        <w:t>Pain and tenderness in the web spaces may indicate secondary bacterial infection.</w:t>
      </w:r>
    </w:p>
    <w:p w14:paraId="66CD8720" w14:textId="77777777" w:rsidR="0030101A" w:rsidRPr="00E47C5C" w:rsidRDefault="0030101A" w:rsidP="0030101A">
      <w:pPr>
        <w:pStyle w:val="NoSpacing"/>
        <w:rPr>
          <w:rFonts w:cs="Arial"/>
        </w:rPr>
      </w:pPr>
      <w:r w:rsidRPr="00E47C5C">
        <w:rPr>
          <w:rFonts w:cs="Arial"/>
        </w:rPr>
        <w:t>Re-infection is common.</w:t>
      </w:r>
    </w:p>
    <w:p w14:paraId="3CC8FE86" w14:textId="77777777" w:rsidR="0030101A" w:rsidRPr="00E47C5C" w:rsidRDefault="0030101A" w:rsidP="00DA0FC0">
      <w:pPr>
        <w:pStyle w:val="Heading5"/>
      </w:pPr>
      <w:r w:rsidRPr="00E47C5C">
        <w:t>GENERAL MEASURES</w:t>
      </w:r>
    </w:p>
    <w:p w14:paraId="05D93353" w14:textId="77777777" w:rsidR="0030101A" w:rsidRPr="00E47C5C" w:rsidRDefault="0030101A" w:rsidP="00B411D4">
      <w:pPr>
        <w:pStyle w:val="ListParagraph"/>
      </w:pPr>
      <w:r w:rsidRPr="00E47C5C">
        <w:t>Discourage the use of shared bathing or swimming areas, whilst infected.</w:t>
      </w:r>
    </w:p>
    <w:p w14:paraId="7892A60E" w14:textId="77777777" w:rsidR="0030101A" w:rsidRPr="00E47C5C" w:rsidRDefault="0030101A" w:rsidP="00B411D4">
      <w:pPr>
        <w:pStyle w:val="ListParagraph"/>
      </w:pPr>
      <w:r w:rsidRPr="00E47C5C">
        <w:t>Keep feet dry:</w:t>
      </w:r>
    </w:p>
    <w:p w14:paraId="2CF95C0D" w14:textId="77777777" w:rsidR="0030101A" w:rsidRPr="00E47C5C" w:rsidRDefault="0030101A" w:rsidP="00B411D4">
      <w:pPr>
        <w:pStyle w:val="ListParagraph"/>
        <w:numPr>
          <w:ilvl w:val="1"/>
          <w:numId w:val="4"/>
        </w:numPr>
      </w:pPr>
      <w:r w:rsidRPr="00E47C5C">
        <w:t>wear open sandals</w:t>
      </w:r>
    </w:p>
    <w:p w14:paraId="754D2707" w14:textId="77777777" w:rsidR="0030101A" w:rsidRPr="00E47C5C" w:rsidRDefault="0030101A" w:rsidP="00B411D4">
      <w:pPr>
        <w:pStyle w:val="ListParagraph"/>
        <w:numPr>
          <w:ilvl w:val="1"/>
          <w:numId w:val="4"/>
        </w:numPr>
      </w:pPr>
      <w:r w:rsidRPr="00E47C5C">
        <w:t>do not wear socks of synthetic material</w:t>
      </w:r>
    </w:p>
    <w:p w14:paraId="2BDF1C40" w14:textId="77777777" w:rsidR="0030101A" w:rsidRPr="00E47C5C" w:rsidRDefault="0030101A" w:rsidP="00B411D4">
      <w:pPr>
        <w:pStyle w:val="ListParagraph"/>
        <w:numPr>
          <w:ilvl w:val="1"/>
          <w:numId w:val="4"/>
        </w:numPr>
      </w:pPr>
      <w:r w:rsidRPr="00E47C5C">
        <w:t>dry between toes after washing the feet or walking in water</w:t>
      </w:r>
    </w:p>
    <w:p w14:paraId="294B7B86" w14:textId="77777777" w:rsidR="0030101A" w:rsidRPr="00E47C5C" w:rsidRDefault="0030101A" w:rsidP="00B411D4">
      <w:pPr>
        <w:pStyle w:val="ListParagraph"/>
        <w:numPr>
          <w:ilvl w:val="1"/>
          <w:numId w:val="4"/>
        </w:numPr>
      </w:pPr>
      <w:r w:rsidRPr="00E47C5C">
        <w:t>wash and dry feet twice daily before applying medicine treatment</w:t>
      </w:r>
    </w:p>
    <w:p w14:paraId="411C8FEA" w14:textId="77777777" w:rsidR="0030101A" w:rsidRPr="00E47C5C" w:rsidRDefault="0030101A" w:rsidP="00DA0FC0">
      <w:pPr>
        <w:pStyle w:val="Heading5"/>
        <w:rPr>
          <w:szCs w:val="20"/>
        </w:rPr>
      </w:pPr>
      <w:r w:rsidRPr="00E47C5C">
        <w:t>MEDICINE TREATMENT</w:t>
      </w:r>
    </w:p>
    <w:p w14:paraId="7FC9EA35" w14:textId="113B7B00" w:rsidR="0030101A" w:rsidRPr="00E47C5C" w:rsidRDefault="0030101A" w:rsidP="00B411D4">
      <w:pPr>
        <w:pStyle w:val="BulletTherapeuticclass"/>
      </w:pPr>
      <w:r w:rsidRPr="00E47C5C">
        <w:t>Imidazole</w:t>
      </w:r>
      <w:r w:rsidR="00012055">
        <w:fldChar w:fldCharType="begin"/>
      </w:r>
      <w:r w:rsidR="00012055">
        <w:instrText xml:space="preserve"> XE "Imidazole" \f "m" </w:instrText>
      </w:r>
      <w:r w:rsidR="00012055">
        <w:fldChar w:fldCharType="end"/>
      </w:r>
      <w:r w:rsidRPr="00E47C5C">
        <w:t xml:space="preserve"> cream, e.g.:</w:t>
      </w:r>
    </w:p>
    <w:p w14:paraId="002AEA2B" w14:textId="0442CF03" w:rsidR="0030101A" w:rsidRPr="00E47C5C" w:rsidRDefault="0030101A" w:rsidP="00B411D4">
      <w:pPr>
        <w:pStyle w:val="BulletMedicine"/>
      </w:pPr>
      <w:r w:rsidRPr="00E47C5C">
        <w:t>Clotrimazole 1%,</w:t>
      </w:r>
      <w:r>
        <w:t xml:space="preserve"> topical</w:t>
      </w:r>
      <w:r w:rsidR="00012055">
        <w:fldChar w:fldCharType="begin"/>
      </w:r>
      <w:r w:rsidR="00012055">
        <w:instrText xml:space="preserve"> XE "Clotrimazole 1%, topical" \f "m" \f "m" </w:instrText>
      </w:r>
      <w:r w:rsidR="00012055">
        <w:fldChar w:fldCharType="end"/>
      </w:r>
      <w:r>
        <w:t>,</w:t>
      </w:r>
      <w:r w:rsidRPr="00E47C5C">
        <w:t xml:space="preserve"> apply twice daily for 4 weeks.</w:t>
      </w:r>
    </w:p>
    <w:p w14:paraId="307DAA2B" w14:textId="77777777" w:rsidR="0030101A" w:rsidRPr="00E47C5C" w:rsidRDefault="0030101A" w:rsidP="00DA0FC0">
      <w:pPr>
        <w:pStyle w:val="Heading5"/>
      </w:pPr>
      <w:r w:rsidRPr="00E47C5C">
        <w:t>REFERRAL</w:t>
      </w:r>
    </w:p>
    <w:p w14:paraId="5FF60402" w14:textId="77777777" w:rsidR="0030101A" w:rsidRPr="00E47C5C" w:rsidRDefault="0030101A" w:rsidP="0030101A">
      <w:pPr>
        <w:pStyle w:val="NoSpacing"/>
        <w:rPr>
          <w:rFonts w:cs="Arial"/>
        </w:rPr>
      </w:pPr>
      <w:r w:rsidRPr="00E47C5C">
        <w:rPr>
          <w:rFonts w:cs="Arial"/>
        </w:rPr>
        <w:t>No improvement after 4 weeks.</w:t>
      </w:r>
    </w:p>
    <w:p w14:paraId="7C04ADDB" w14:textId="77777777" w:rsidR="0030101A" w:rsidRPr="00DA0FC0" w:rsidRDefault="0030101A" w:rsidP="00DA0FC0">
      <w:pPr>
        <w:pStyle w:val="NoSpacing"/>
      </w:pPr>
    </w:p>
    <w:p w14:paraId="5A8EAD15" w14:textId="795BFE68" w:rsidR="0030101A" w:rsidRPr="005A1B4E" w:rsidRDefault="0030101A" w:rsidP="005A1B4E">
      <w:pPr>
        <w:pStyle w:val="Heading4"/>
      </w:pPr>
      <w:bookmarkStart w:id="16" w:name="_Toc57733709"/>
      <w:r w:rsidRPr="005A1B4E">
        <w:lastRenderedPageBreak/>
        <w:t>S</w:t>
      </w:r>
      <w:r w:rsidR="00DA0FC0" w:rsidRPr="005A1B4E">
        <w:t>calp infections – tinea capitis</w:t>
      </w:r>
      <w:bookmarkEnd w:id="16"/>
      <w:r w:rsidR="00AF3FD6">
        <w:fldChar w:fldCharType="begin"/>
      </w:r>
      <w:r w:rsidR="00AF3FD6">
        <w:instrText xml:space="preserve"> XE "</w:instrText>
      </w:r>
      <w:r w:rsidR="00AF3FD6" w:rsidRPr="002519A8">
        <w:instrText>Scalp infections – tinea capitis</w:instrText>
      </w:r>
      <w:r w:rsidR="00AF3FD6">
        <w:instrText xml:space="preserve">" </w:instrText>
      </w:r>
      <w:r w:rsidR="00AF3FD6" w:rsidRPr="00AF3FD6">
        <w:instrText>\f “c”</w:instrText>
      </w:r>
      <w:r w:rsidR="00AF3FD6">
        <w:fldChar w:fldCharType="end"/>
      </w:r>
    </w:p>
    <w:p w14:paraId="2E92E8A7" w14:textId="77777777" w:rsidR="0030101A" w:rsidRPr="00E47C5C" w:rsidRDefault="0030101A" w:rsidP="005A1B4E">
      <w:pPr>
        <w:pStyle w:val="ICD10"/>
      </w:pPr>
      <w:r w:rsidRPr="00E47C5C">
        <w:t>B35.0</w:t>
      </w:r>
    </w:p>
    <w:p w14:paraId="35E2737A" w14:textId="77777777" w:rsidR="0030101A" w:rsidRPr="00E47C5C" w:rsidRDefault="0030101A" w:rsidP="005A1B4E">
      <w:pPr>
        <w:pStyle w:val="Heading5"/>
      </w:pPr>
      <w:r w:rsidRPr="00E47C5C">
        <w:t>DESCRIPTION</w:t>
      </w:r>
    </w:p>
    <w:p w14:paraId="4B74E1BE" w14:textId="77777777" w:rsidR="0030101A" w:rsidRPr="00E47C5C" w:rsidRDefault="0030101A" w:rsidP="0030101A">
      <w:pPr>
        <w:pStyle w:val="NoSpacing"/>
        <w:rPr>
          <w:rFonts w:cs="Arial"/>
          <w:bCs/>
        </w:rPr>
      </w:pPr>
      <w:r w:rsidRPr="00E47C5C">
        <w:rPr>
          <w:rFonts w:cs="Arial"/>
          <w:bCs/>
        </w:rPr>
        <w:t>Round or patchy bald areas with scales and stumps of broken off hair.</w:t>
      </w:r>
    </w:p>
    <w:p w14:paraId="021EEFE5" w14:textId="77777777" w:rsidR="0030101A" w:rsidRPr="00E47C5C" w:rsidRDefault="0030101A" w:rsidP="005A1B4E">
      <w:pPr>
        <w:pStyle w:val="Heading5"/>
      </w:pPr>
      <w:r w:rsidRPr="00E47C5C">
        <w:t>GENERAL MEASURES</w:t>
      </w:r>
    </w:p>
    <w:p w14:paraId="77E5CD53" w14:textId="77777777" w:rsidR="0030101A" w:rsidRPr="00E47C5C" w:rsidRDefault="0030101A" w:rsidP="0030101A">
      <w:pPr>
        <w:pStyle w:val="NoSpacing"/>
        <w:rPr>
          <w:rFonts w:cs="Arial"/>
          <w:bCs/>
        </w:rPr>
      </w:pPr>
      <w:r w:rsidRPr="00E47C5C">
        <w:rPr>
          <w:rFonts w:cs="Arial"/>
          <w:bCs/>
        </w:rPr>
        <w:t>Avoid shaving head in children.</w:t>
      </w:r>
    </w:p>
    <w:p w14:paraId="4602DEA4" w14:textId="77777777" w:rsidR="0030101A" w:rsidRPr="00E47C5C" w:rsidRDefault="0030101A" w:rsidP="0030101A">
      <w:pPr>
        <w:pStyle w:val="NoSpacing"/>
        <w:rPr>
          <w:rFonts w:cs="Arial"/>
          <w:bCs/>
        </w:rPr>
      </w:pPr>
      <w:r w:rsidRPr="00E47C5C">
        <w:rPr>
          <w:rFonts w:cs="Arial"/>
          <w:bCs/>
        </w:rPr>
        <w:t>Do not share toiletries such as combs and hair brushes.</w:t>
      </w:r>
    </w:p>
    <w:p w14:paraId="406B2620" w14:textId="77777777" w:rsidR="0030101A" w:rsidRPr="00E47C5C" w:rsidRDefault="0030101A" w:rsidP="005A1B4E">
      <w:pPr>
        <w:pStyle w:val="Heading5"/>
      </w:pPr>
      <w:r w:rsidRPr="00E47C5C">
        <w:t>MEDICINE TREATMENT</w:t>
      </w:r>
    </w:p>
    <w:p w14:paraId="69A27BDB" w14:textId="77777777" w:rsidR="0030101A" w:rsidRPr="00E47C5C" w:rsidRDefault="0030101A" w:rsidP="00B411D4">
      <w:pPr>
        <w:pStyle w:val="Heading6"/>
      </w:pPr>
      <w:r w:rsidRPr="00E47C5C">
        <w:t>For scalp infections:</w:t>
      </w:r>
    </w:p>
    <w:p w14:paraId="19765F6C" w14:textId="77777777" w:rsidR="0030101A" w:rsidRPr="00E47C5C" w:rsidRDefault="0030101A" w:rsidP="00B411D4">
      <w:pPr>
        <w:pStyle w:val="Heading7"/>
      </w:pPr>
      <w:r w:rsidRPr="00E47C5C">
        <w:t>Children</w:t>
      </w:r>
    </w:p>
    <w:tbl>
      <w:tblPr>
        <w:tblpPr w:leftFromText="180" w:rightFromText="180" w:vertAnchor="text" w:horzAnchor="margin" w:tblpXSpec="right" w:tblpY="154"/>
        <w:tblOverlap w:val="neve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7"/>
      </w:tblGrid>
      <w:tr w:rsidR="002E6ADD" w:rsidRPr="00E47C5C" w14:paraId="3328B181" w14:textId="77777777" w:rsidTr="002E6ADD">
        <w:tc>
          <w:tcPr>
            <w:tcW w:w="907" w:type="dxa"/>
            <w:shd w:val="clear" w:color="auto" w:fill="auto"/>
          </w:tcPr>
          <w:p w14:paraId="5B930B63" w14:textId="77777777" w:rsidR="002E6ADD" w:rsidRPr="00E47C5C" w:rsidRDefault="002E6ADD" w:rsidP="002E6ADD">
            <w:pPr>
              <w:pStyle w:val="LoEText"/>
              <w:framePr w:hSpace="0" w:wrap="auto" w:vAnchor="margin" w:hAnchor="text" w:xAlign="left" w:yAlign="inline"/>
              <w:suppressOverlap w:val="0"/>
            </w:pPr>
            <w:r w:rsidRPr="00E47C5C">
              <w:t>LoE:I</w:t>
            </w:r>
            <w:r w:rsidRPr="00250883">
              <w:rPr>
                <w:rStyle w:val="EndnoteReference8"/>
              </w:rPr>
              <w:endnoteReference w:id="8"/>
            </w:r>
          </w:p>
        </w:tc>
      </w:tr>
    </w:tbl>
    <w:p w14:paraId="6D37640F" w14:textId="7A8DDFFC" w:rsidR="0030101A" w:rsidRPr="00E47C5C" w:rsidRDefault="002E6ADD" w:rsidP="00B411D4">
      <w:pPr>
        <w:pStyle w:val="BulletMedicine"/>
      </w:pPr>
      <w:r w:rsidRPr="00E47C5C">
        <w:t xml:space="preserve"> </w:t>
      </w:r>
      <w:r w:rsidR="0030101A" w:rsidRPr="00E47C5C">
        <w:t>Fluconazole, oral</w:t>
      </w:r>
      <w:r w:rsidR="00012055">
        <w:fldChar w:fldCharType="begin"/>
      </w:r>
      <w:r w:rsidR="00012055">
        <w:instrText xml:space="preserve"> XE "Fluconazole, oral" \f "m" </w:instrText>
      </w:r>
      <w:r w:rsidR="00012055">
        <w:fldChar w:fldCharType="end"/>
      </w:r>
      <w:r w:rsidR="0030101A" w:rsidRPr="00E47C5C">
        <w:t>, 6 mg/kg once daily, for 28 days. See dosing table, pg</w:t>
      </w:r>
      <w:r>
        <w:t> </w:t>
      </w:r>
      <w:r w:rsidR="0030101A" w:rsidRPr="00E47C5C">
        <w:t>23.5.</w:t>
      </w:r>
    </w:p>
    <w:p w14:paraId="24681BB5" w14:textId="77777777" w:rsidR="0030101A" w:rsidRPr="00E47C5C" w:rsidRDefault="0030101A" w:rsidP="00B411D4">
      <w:pPr>
        <w:pStyle w:val="Heading7"/>
      </w:pPr>
      <w:r w:rsidRPr="00E47C5C">
        <w:t>Adults</w:t>
      </w:r>
    </w:p>
    <w:tbl>
      <w:tblPr>
        <w:tblpPr w:leftFromText="180" w:rightFromText="180" w:vertAnchor="text" w:tblpXSpec="right" w:tblpY="1"/>
        <w:tblOverlap w:val="neve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7"/>
      </w:tblGrid>
      <w:tr w:rsidR="0030101A" w:rsidRPr="00E47C5C" w14:paraId="7B0106C8" w14:textId="77777777" w:rsidTr="00250883">
        <w:tc>
          <w:tcPr>
            <w:tcW w:w="907" w:type="dxa"/>
            <w:shd w:val="clear" w:color="auto" w:fill="auto"/>
          </w:tcPr>
          <w:p w14:paraId="48FBB2A4" w14:textId="77777777" w:rsidR="0030101A" w:rsidRPr="00E47C5C" w:rsidRDefault="0030101A" w:rsidP="00250883">
            <w:pPr>
              <w:pStyle w:val="LoEText"/>
              <w:framePr w:hSpace="0" w:wrap="auto" w:vAnchor="margin" w:hAnchor="text" w:xAlign="left" w:yAlign="inline"/>
              <w:suppressOverlap w:val="0"/>
            </w:pPr>
            <w:r w:rsidRPr="00E47C5C">
              <w:t>LoE:I</w:t>
            </w:r>
            <w:r w:rsidRPr="002E6ADD">
              <w:rPr>
                <w:rStyle w:val="EndnoteReference8"/>
              </w:rPr>
              <w:endnoteReference w:id="9"/>
            </w:r>
          </w:p>
        </w:tc>
      </w:tr>
    </w:tbl>
    <w:p w14:paraId="26BF1B29" w14:textId="5C9C509E" w:rsidR="0030101A" w:rsidRPr="00E47C5C" w:rsidRDefault="0030101A" w:rsidP="002E6ADD">
      <w:pPr>
        <w:pStyle w:val="BulletMedicine"/>
      </w:pPr>
      <w:r w:rsidRPr="00E47C5C">
        <w:t>Fluconazole, oral</w:t>
      </w:r>
      <w:r w:rsidR="00012055">
        <w:fldChar w:fldCharType="begin"/>
      </w:r>
      <w:r w:rsidR="00012055">
        <w:instrText xml:space="preserve"> XE "Fluconazole, oral" \f "m" </w:instrText>
      </w:r>
      <w:r w:rsidR="00012055">
        <w:fldChar w:fldCharType="end"/>
      </w:r>
      <w:r w:rsidRPr="00E47C5C">
        <w:t xml:space="preserve">, 200 mg weekly, for 6 weeks. </w:t>
      </w:r>
    </w:p>
    <w:p w14:paraId="680C9601" w14:textId="77777777" w:rsidR="0030101A" w:rsidRPr="002E6ADD" w:rsidRDefault="0030101A" w:rsidP="002E6ADD">
      <w:pPr>
        <w:pStyle w:val="NoSpacing"/>
      </w:pPr>
      <w:r w:rsidRPr="002E6ADD">
        <w:rPr>
          <w:rStyle w:val="Strong"/>
        </w:rPr>
        <w:t>Note:</w:t>
      </w:r>
      <w:r w:rsidRPr="002E6ADD">
        <w:t xml:space="preserve"> Do not give to women of child-bearing age unless they are using an effective contraceptive.</w:t>
      </w:r>
    </w:p>
    <w:p w14:paraId="45E39BB9" w14:textId="77777777" w:rsidR="0030101A" w:rsidRPr="00E47C5C" w:rsidRDefault="0030101A" w:rsidP="0030101A">
      <w:pPr>
        <w:pStyle w:val="NoSpacing"/>
        <w:rPr>
          <w:rFonts w:cs="Arial"/>
          <w:bCs/>
          <w:sz w:val="16"/>
          <w:szCs w:val="14"/>
        </w:rPr>
      </w:pPr>
    </w:p>
    <w:p w14:paraId="47D9EF9C" w14:textId="13F0031C" w:rsidR="0030101A" w:rsidRPr="005A1B4E" w:rsidRDefault="005A1B4E" w:rsidP="005A1B4E">
      <w:pPr>
        <w:pStyle w:val="Heading4"/>
      </w:pPr>
      <w:bookmarkStart w:id="17" w:name="_Toc57733710"/>
      <w:r w:rsidRPr="005A1B4E">
        <w:t>Pityriasis versicolor – tinea versicolor</w:t>
      </w:r>
      <w:bookmarkEnd w:id="17"/>
      <w:r w:rsidR="00AF3FD6">
        <w:fldChar w:fldCharType="begin"/>
      </w:r>
      <w:r w:rsidR="00AF3FD6">
        <w:instrText xml:space="preserve"> XE "</w:instrText>
      </w:r>
      <w:r w:rsidR="00AF3FD6" w:rsidRPr="002519A8">
        <w:instrText>Pityriasis versicolor – tinea versicolor</w:instrText>
      </w:r>
      <w:r w:rsidR="00AF3FD6">
        <w:instrText xml:space="preserve">" </w:instrText>
      </w:r>
      <w:r w:rsidR="00AF3FD6" w:rsidRPr="00AF3FD6">
        <w:instrText>\f “c”</w:instrText>
      </w:r>
      <w:r w:rsidR="00AF3FD6">
        <w:fldChar w:fldCharType="end"/>
      </w:r>
    </w:p>
    <w:p w14:paraId="0ECA00A0" w14:textId="77777777" w:rsidR="0030101A" w:rsidRPr="00E47C5C" w:rsidRDefault="0030101A" w:rsidP="005A1B4E">
      <w:pPr>
        <w:pStyle w:val="ICD10"/>
      </w:pPr>
      <w:r w:rsidRPr="00E47C5C">
        <w:t>B36.0</w:t>
      </w:r>
    </w:p>
    <w:p w14:paraId="2AE0BA89" w14:textId="77777777" w:rsidR="0030101A" w:rsidRPr="00E47C5C" w:rsidRDefault="0030101A" w:rsidP="005A1B4E">
      <w:pPr>
        <w:pStyle w:val="Heading5"/>
      </w:pPr>
      <w:r w:rsidRPr="00E47C5C">
        <w:t>DESCRIPTION</w:t>
      </w:r>
    </w:p>
    <w:p w14:paraId="0A60F45D" w14:textId="77777777" w:rsidR="0030101A" w:rsidRPr="00E47C5C" w:rsidRDefault="0030101A" w:rsidP="0030101A">
      <w:pPr>
        <w:pStyle w:val="NoSpacing"/>
        <w:rPr>
          <w:rFonts w:cs="Arial"/>
        </w:rPr>
      </w:pPr>
      <w:r w:rsidRPr="00E47C5C">
        <w:rPr>
          <w:rFonts w:cs="Arial"/>
        </w:rPr>
        <w:t>Mostly found on the upper chest and back and less commonly on the neck, face, abdomen and upper limbs. Round macules which are usually lighter than normal skin (but may be darker). On the chest and back the more central macules join together and the condition spreads with the formation of new macules on the periphery. After treatment, the pigmentation may take months to return to normal.</w:t>
      </w:r>
    </w:p>
    <w:p w14:paraId="448B380D" w14:textId="77777777" w:rsidR="0030101A" w:rsidRPr="00E47C5C" w:rsidRDefault="0030101A" w:rsidP="0030101A">
      <w:pPr>
        <w:pStyle w:val="NoSpacing"/>
        <w:rPr>
          <w:rFonts w:cs="Arial"/>
        </w:rPr>
      </w:pPr>
      <w:r w:rsidRPr="00E47C5C">
        <w:rPr>
          <w:rFonts w:cs="Arial"/>
        </w:rPr>
        <w:t>Recurrences are common, especially in hot weather.</w:t>
      </w:r>
    </w:p>
    <w:p w14:paraId="02F2FFAE" w14:textId="77777777" w:rsidR="0030101A" w:rsidRPr="00E47C5C" w:rsidRDefault="0030101A" w:rsidP="005A1B4E">
      <w:pPr>
        <w:pStyle w:val="Heading5"/>
      </w:pPr>
      <w:r w:rsidRPr="00E47C5C">
        <w:t>GENERAL MEASURES</w:t>
      </w:r>
    </w:p>
    <w:p w14:paraId="3F475EBF" w14:textId="77777777" w:rsidR="0030101A" w:rsidRPr="00E47C5C" w:rsidRDefault="0030101A" w:rsidP="0030101A">
      <w:pPr>
        <w:pStyle w:val="NoSpacing"/>
        <w:rPr>
          <w:rFonts w:cs="Arial"/>
        </w:rPr>
      </w:pPr>
      <w:r w:rsidRPr="00E47C5C">
        <w:rPr>
          <w:rFonts w:cs="Arial"/>
        </w:rPr>
        <w:t>Avoid wearing heavy clothing in hot weather to reduce perspiration.</w:t>
      </w:r>
    </w:p>
    <w:p w14:paraId="24152B08" w14:textId="77777777" w:rsidR="0030101A" w:rsidRPr="00E47C5C" w:rsidRDefault="0030101A" w:rsidP="005A1B4E">
      <w:pPr>
        <w:pStyle w:val="Heading5"/>
      </w:pPr>
      <w:r w:rsidRPr="00E47C5C">
        <w:t>MEDICINE TREATMENT</w:t>
      </w:r>
    </w:p>
    <w:p w14:paraId="5B2086BB" w14:textId="77777777" w:rsidR="0030101A" w:rsidRPr="00E47C5C" w:rsidRDefault="0030101A" w:rsidP="0030101A">
      <w:pPr>
        <w:pStyle w:val="NoSpacing"/>
        <w:rPr>
          <w:rFonts w:cs="Arial"/>
        </w:rPr>
      </w:pPr>
      <w:r w:rsidRPr="00E47C5C">
        <w:rPr>
          <w:rFonts w:cs="Arial"/>
        </w:rPr>
        <w:t>Oral antifungal therapy is not indicated.</w:t>
      </w:r>
    </w:p>
    <w:p w14:paraId="09DD8FF3" w14:textId="064FCF26" w:rsidR="0030101A" w:rsidRPr="00E47C5C" w:rsidRDefault="0030101A" w:rsidP="0079579A">
      <w:pPr>
        <w:pStyle w:val="BulletMedicine"/>
      </w:pPr>
      <w:r w:rsidRPr="00E47C5C">
        <w:t>Selenium sulfide, 2.5% suspension</w:t>
      </w:r>
      <w:r w:rsidR="00012055">
        <w:fldChar w:fldCharType="begin"/>
      </w:r>
      <w:r w:rsidR="00012055">
        <w:instrText xml:space="preserve"> XE "</w:instrText>
      </w:r>
      <w:r w:rsidR="00012055" w:rsidRPr="00614EF6">
        <w:instrText>Selenium sulfide, 2.5%</w:instrText>
      </w:r>
      <w:r w:rsidR="00012055">
        <w:instrText>" \f "m"</w:instrText>
      </w:r>
      <w:r w:rsidR="00012055">
        <w:fldChar w:fldCharType="end"/>
      </w:r>
      <w:r w:rsidRPr="00E47C5C">
        <w:t>.</w:t>
      </w:r>
    </w:p>
    <w:p w14:paraId="13E812DB" w14:textId="77777777" w:rsidR="0030101A" w:rsidRPr="00E47C5C" w:rsidRDefault="0030101A" w:rsidP="002E22DA">
      <w:pPr>
        <w:pStyle w:val="BulletDirectionsInstructions"/>
      </w:pPr>
      <w:r w:rsidRPr="00E47C5C">
        <w:t>Lather shampoo on affected parts.</w:t>
      </w:r>
    </w:p>
    <w:p w14:paraId="49280A2A" w14:textId="77777777" w:rsidR="0030101A" w:rsidRPr="00E47C5C" w:rsidRDefault="0030101A" w:rsidP="002E22DA">
      <w:pPr>
        <w:pStyle w:val="BulletDirectionsInstructions"/>
      </w:pPr>
      <w:r w:rsidRPr="00E47C5C">
        <w:t>Apply daily for 3 successive days and leave on for 30 minutes, then wash off.</w:t>
      </w:r>
    </w:p>
    <w:tbl>
      <w:tblPr>
        <w:tblpPr w:leftFromText="180" w:rightFromText="180" w:vertAnchor="text" w:horzAnchor="margin" w:tblpXSpec="right" w:tblpY="128"/>
        <w:tblOverlap w:val="neve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7"/>
      </w:tblGrid>
      <w:tr w:rsidR="0030101A" w:rsidRPr="00E47C5C" w14:paraId="3E381D0C" w14:textId="77777777" w:rsidTr="002E22DA">
        <w:tc>
          <w:tcPr>
            <w:tcW w:w="907" w:type="dxa"/>
            <w:shd w:val="clear" w:color="auto" w:fill="auto"/>
          </w:tcPr>
          <w:p w14:paraId="201AC65A" w14:textId="77777777" w:rsidR="0030101A" w:rsidRPr="00E47C5C" w:rsidRDefault="0030101A" w:rsidP="002E22DA">
            <w:pPr>
              <w:pStyle w:val="LoEText"/>
              <w:framePr w:hSpace="0" w:wrap="auto" w:vAnchor="margin" w:hAnchor="text" w:xAlign="left" w:yAlign="inline"/>
              <w:suppressOverlap w:val="0"/>
            </w:pPr>
            <w:r w:rsidRPr="00E47C5C">
              <w:t>LoE:III</w:t>
            </w:r>
            <w:r w:rsidRPr="002E22DA">
              <w:rPr>
                <w:rStyle w:val="EndnoteReference8"/>
              </w:rPr>
              <w:endnoteReference w:id="10"/>
            </w:r>
          </w:p>
        </w:tc>
      </w:tr>
    </w:tbl>
    <w:p w14:paraId="09BF319A" w14:textId="77777777" w:rsidR="0030101A" w:rsidRPr="00E47C5C" w:rsidRDefault="0030101A" w:rsidP="002E22DA">
      <w:pPr>
        <w:pStyle w:val="BulletDirectionsInstructions"/>
        <w:rPr>
          <w:szCs w:val="10"/>
        </w:rPr>
      </w:pPr>
      <w:r w:rsidRPr="00E47C5C">
        <w:t xml:space="preserve">Alternatively, apply once weekly for 3 weeks and leave on overnight, then wash off. </w:t>
      </w:r>
    </w:p>
    <w:p w14:paraId="06DE8511" w14:textId="68D996BE" w:rsidR="00663F92" w:rsidRDefault="00663F92" w:rsidP="005A1B4E">
      <w:pPr>
        <w:pStyle w:val="NoSpacing"/>
      </w:pPr>
      <w:r>
        <w:br w:type="page"/>
      </w:r>
    </w:p>
    <w:p w14:paraId="21A37F6C" w14:textId="0AE4B776" w:rsidR="0030101A" w:rsidRPr="00DE5CAB" w:rsidRDefault="00DE5CAB" w:rsidP="00DE5CAB">
      <w:pPr>
        <w:pStyle w:val="Heading4"/>
      </w:pPr>
      <w:bookmarkStart w:id="18" w:name="_Toc57733711"/>
      <w:r w:rsidRPr="00DE5CAB">
        <w:lastRenderedPageBreak/>
        <w:t>Nail infections – tinea unguium</w:t>
      </w:r>
      <w:bookmarkEnd w:id="18"/>
      <w:r w:rsidR="00941CAE">
        <w:fldChar w:fldCharType="begin"/>
      </w:r>
      <w:r w:rsidR="00941CAE">
        <w:instrText xml:space="preserve"> XE "</w:instrText>
      </w:r>
      <w:r w:rsidR="00941CAE" w:rsidRPr="002519A8">
        <w:instrText>Nail infections – tinea unguium</w:instrText>
      </w:r>
      <w:r w:rsidR="00941CAE">
        <w:instrText xml:space="preserve">" </w:instrText>
      </w:r>
      <w:r w:rsidR="00941CAE" w:rsidRPr="00941CAE">
        <w:instrText>\f “c”</w:instrText>
      </w:r>
      <w:r w:rsidR="00941CAE">
        <w:fldChar w:fldCharType="end"/>
      </w:r>
    </w:p>
    <w:p w14:paraId="185C0616" w14:textId="77777777" w:rsidR="0030101A" w:rsidRPr="00EC39F6" w:rsidRDefault="0030101A" w:rsidP="00EC39F6">
      <w:pPr>
        <w:pStyle w:val="NoSpacing"/>
      </w:pPr>
      <w:r w:rsidRPr="00EC39F6">
        <w:t xml:space="preserve">See Section 5.6.3: Nail infections – </w:t>
      </w:r>
      <w:r w:rsidRPr="00D9555D">
        <w:rPr>
          <w:rStyle w:val="Emphasis"/>
        </w:rPr>
        <w:t>tinea unguium</w:t>
      </w:r>
      <w:r w:rsidRPr="00EC39F6">
        <w:t>.</w:t>
      </w:r>
    </w:p>
    <w:p w14:paraId="5E767839" w14:textId="77777777" w:rsidR="0030101A" w:rsidRPr="00EC39F6" w:rsidRDefault="0030101A" w:rsidP="00EC39F6">
      <w:pPr>
        <w:pStyle w:val="NoSpacing"/>
      </w:pPr>
    </w:p>
    <w:p w14:paraId="01EF192C" w14:textId="7C1F971C" w:rsidR="0030101A" w:rsidRPr="00BA66DE" w:rsidRDefault="00156D93" w:rsidP="00BA66DE">
      <w:pPr>
        <w:pStyle w:val="Heading2"/>
      </w:pPr>
      <w:bookmarkStart w:id="19" w:name="_Toc57733712"/>
      <w:r w:rsidRPr="00BA66DE">
        <w:t>Nailfold and nail infections</w:t>
      </w:r>
      <w:bookmarkEnd w:id="19"/>
      <w:r w:rsidR="00941CAE">
        <w:fldChar w:fldCharType="begin"/>
      </w:r>
      <w:r w:rsidR="00941CAE">
        <w:instrText xml:space="preserve"> XE "</w:instrText>
      </w:r>
      <w:r w:rsidR="00941CAE" w:rsidRPr="002519A8">
        <w:instrText>Nailfold and nail infections</w:instrText>
      </w:r>
      <w:r w:rsidR="00941CAE">
        <w:instrText xml:space="preserve">" </w:instrText>
      </w:r>
      <w:r w:rsidR="00941CAE" w:rsidRPr="00941CAE">
        <w:instrText>\f “c”</w:instrText>
      </w:r>
      <w:r w:rsidR="00941CAE">
        <w:fldChar w:fldCharType="end"/>
      </w:r>
      <w:r w:rsidRPr="00BA66DE">
        <w:t xml:space="preserve"> </w:t>
      </w:r>
    </w:p>
    <w:p w14:paraId="4CA56721" w14:textId="77777777" w:rsidR="0030101A" w:rsidRPr="00BA66DE" w:rsidRDefault="0030101A" w:rsidP="00BA66DE">
      <w:pPr>
        <w:pStyle w:val="NoSpacing"/>
      </w:pPr>
    </w:p>
    <w:p w14:paraId="00723509" w14:textId="1DC86256" w:rsidR="0030101A" w:rsidRPr="00FB25E8" w:rsidRDefault="00BA66DE" w:rsidP="00FB25E8">
      <w:pPr>
        <w:pStyle w:val="Heading3"/>
      </w:pPr>
      <w:bookmarkStart w:id="20" w:name="_Toc57733713"/>
      <w:r w:rsidRPr="00FB25E8">
        <w:t>Paronychia, acute</w:t>
      </w:r>
      <w:bookmarkEnd w:id="20"/>
      <w:r w:rsidR="00941CAE">
        <w:fldChar w:fldCharType="begin"/>
      </w:r>
      <w:r w:rsidR="00941CAE">
        <w:instrText xml:space="preserve"> XE "</w:instrText>
      </w:r>
      <w:r w:rsidR="00941CAE" w:rsidRPr="002519A8">
        <w:instrText>Paronychia, acute</w:instrText>
      </w:r>
      <w:r w:rsidR="00941CAE">
        <w:instrText xml:space="preserve">" </w:instrText>
      </w:r>
      <w:r w:rsidR="00941CAE" w:rsidRPr="00941CAE">
        <w:instrText>\f “c”</w:instrText>
      </w:r>
      <w:r w:rsidR="00941CAE">
        <w:fldChar w:fldCharType="end"/>
      </w:r>
    </w:p>
    <w:p w14:paraId="38694ECC" w14:textId="77777777" w:rsidR="0030101A" w:rsidRPr="00E47C5C" w:rsidRDefault="0030101A" w:rsidP="00FB25E8">
      <w:pPr>
        <w:pStyle w:val="ICD10"/>
      </w:pPr>
      <w:r w:rsidRPr="00E47C5C">
        <w:t>L03.0</w:t>
      </w:r>
    </w:p>
    <w:p w14:paraId="234370C6" w14:textId="77777777" w:rsidR="0030101A" w:rsidRPr="00E47C5C" w:rsidRDefault="0030101A" w:rsidP="00FB25E8">
      <w:pPr>
        <w:pStyle w:val="Heading5"/>
      </w:pPr>
      <w:r w:rsidRPr="00E47C5C">
        <w:t>DESCRIPTION</w:t>
      </w:r>
    </w:p>
    <w:p w14:paraId="6D4A2761" w14:textId="77777777" w:rsidR="0030101A" w:rsidRPr="007D13A1" w:rsidRDefault="0030101A" w:rsidP="007D13A1">
      <w:pPr>
        <w:pStyle w:val="NoSpacing"/>
      </w:pPr>
      <w:r w:rsidRPr="007D13A1">
        <w:t>Small subcutaneous collection of pus under the nailfold.</w:t>
      </w:r>
    </w:p>
    <w:p w14:paraId="50D5B111" w14:textId="77777777" w:rsidR="0030101A" w:rsidRPr="007D13A1" w:rsidRDefault="0030101A" w:rsidP="007D13A1">
      <w:pPr>
        <w:pStyle w:val="NoSpacing"/>
      </w:pPr>
      <w:r w:rsidRPr="007D13A1">
        <w:t>Often associated with cutting nails too short, or nail biting.</w:t>
      </w:r>
    </w:p>
    <w:p w14:paraId="06CAC943" w14:textId="77777777" w:rsidR="0030101A" w:rsidRPr="00E47C5C" w:rsidRDefault="0030101A" w:rsidP="00FB25E8">
      <w:pPr>
        <w:pStyle w:val="Heading5"/>
      </w:pPr>
      <w:r w:rsidRPr="00E47C5C">
        <w:t>GENERAL MEASURES</w:t>
      </w:r>
    </w:p>
    <w:p w14:paraId="2C97C477" w14:textId="77777777" w:rsidR="0030101A" w:rsidRPr="00E47C5C" w:rsidRDefault="0030101A" w:rsidP="00E35DBB">
      <w:pPr>
        <w:pStyle w:val="ListParagraph"/>
      </w:pPr>
      <w:r w:rsidRPr="00E47C5C">
        <w:t>Avoid cutting finger nails too short.</w:t>
      </w:r>
    </w:p>
    <w:p w14:paraId="5558DAC0" w14:textId="77777777" w:rsidR="0030101A" w:rsidRPr="00E47C5C" w:rsidRDefault="0030101A" w:rsidP="00E35DBB">
      <w:pPr>
        <w:pStyle w:val="ListParagraph"/>
      </w:pPr>
      <w:r w:rsidRPr="00E47C5C">
        <w:t>Avoid nail biting.</w:t>
      </w:r>
    </w:p>
    <w:p w14:paraId="6C293624" w14:textId="77777777" w:rsidR="0030101A" w:rsidRPr="00E47C5C" w:rsidRDefault="0030101A" w:rsidP="00FB25E8">
      <w:pPr>
        <w:pStyle w:val="Heading5"/>
      </w:pPr>
      <w:r w:rsidRPr="00E47C5C">
        <w:t>MEDICINE TREATMENT</w:t>
      </w:r>
    </w:p>
    <w:p w14:paraId="040EF473" w14:textId="77777777" w:rsidR="0030101A" w:rsidRPr="007D13A1" w:rsidRDefault="0030101A" w:rsidP="007D13A1">
      <w:pPr>
        <w:pStyle w:val="NoSpacing"/>
      </w:pPr>
      <w:r w:rsidRPr="007D13A1">
        <w:t>Drain abscess by puncture or incision.</w:t>
      </w:r>
    </w:p>
    <w:p w14:paraId="4CC48C82" w14:textId="77777777" w:rsidR="0030101A" w:rsidRPr="00E47C5C" w:rsidRDefault="0030101A" w:rsidP="004E76DC">
      <w:pPr>
        <w:pStyle w:val="Heading7"/>
      </w:pPr>
      <w:r w:rsidRPr="00E47C5C">
        <w:t>Adults</w:t>
      </w:r>
    </w:p>
    <w:p w14:paraId="2B4F41ED" w14:textId="10BC804B" w:rsidR="0030101A" w:rsidRPr="00E47C5C" w:rsidRDefault="0030101A" w:rsidP="004E76DC">
      <w:pPr>
        <w:pStyle w:val="BulletMedicine"/>
      </w:pPr>
      <w:r w:rsidRPr="00E47C5C">
        <w:t>Flucloxacillin</w:t>
      </w:r>
      <w:r>
        <w:t>, oral</w:t>
      </w:r>
      <w:r w:rsidR="00012055">
        <w:fldChar w:fldCharType="begin"/>
      </w:r>
      <w:r w:rsidR="00012055">
        <w:instrText xml:space="preserve"> XE "Flucloxacillin, oral" \f "m" </w:instrText>
      </w:r>
      <w:r w:rsidR="00012055">
        <w:fldChar w:fldCharType="end"/>
      </w:r>
      <w:r>
        <w:t xml:space="preserve">, </w:t>
      </w:r>
      <w:r w:rsidRPr="00E47C5C">
        <w:t>500 mg 6 hourly for 5 days.</w:t>
      </w:r>
    </w:p>
    <w:p w14:paraId="1AA0EDC0" w14:textId="77777777" w:rsidR="0030101A" w:rsidRPr="00FB25E8" w:rsidRDefault="0030101A" w:rsidP="00FB25E8">
      <w:pPr>
        <w:pStyle w:val="NoSpacing"/>
      </w:pPr>
    </w:p>
    <w:p w14:paraId="2ACDB19F" w14:textId="6A234E65" w:rsidR="0030101A" w:rsidRPr="00DE58FE" w:rsidRDefault="00DE58FE" w:rsidP="00DE58FE">
      <w:pPr>
        <w:pStyle w:val="Heading3"/>
      </w:pPr>
      <w:bookmarkStart w:id="21" w:name="_Toc57733714"/>
      <w:r w:rsidRPr="00DE58FE">
        <w:t>Paronychia, chronic</w:t>
      </w:r>
      <w:bookmarkEnd w:id="21"/>
      <w:r w:rsidR="00941CAE">
        <w:fldChar w:fldCharType="begin"/>
      </w:r>
      <w:r w:rsidR="00941CAE">
        <w:instrText xml:space="preserve"> XE "</w:instrText>
      </w:r>
      <w:r w:rsidR="00941CAE" w:rsidRPr="002519A8">
        <w:instrText>Paronychia, chronic</w:instrText>
      </w:r>
      <w:r w:rsidR="00941CAE">
        <w:instrText xml:space="preserve">" </w:instrText>
      </w:r>
      <w:r w:rsidR="00941CAE" w:rsidRPr="00941CAE">
        <w:instrText>\f “c”</w:instrText>
      </w:r>
      <w:r w:rsidR="00941CAE">
        <w:fldChar w:fldCharType="end"/>
      </w:r>
    </w:p>
    <w:p w14:paraId="3023F68E" w14:textId="77777777" w:rsidR="0030101A" w:rsidRPr="00E47C5C" w:rsidRDefault="0030101A" w:rsidP="00DE58FE">
      <w:pPr>
        <w:pStyle w:val="ICD10"/>
      </w:pPr>
      <w:r w:rsidRPr="00E47C5C">
        <w:t>L03.0</w:t>
      </w:r>
    </w:p>
    <w:p w14:paraId="6A23ABB1" w14:textId="77777777" w:rsidR="0030101A" w:rsidRPr="00E47C5C" w:rsidRDefault="0030101A" w:rsidP="00DE58FE">
      <w:pPr>
        <w:pStyle w:val="Heading5"/>
      </w:pPr>
      <w:r w:rsidRPr="00E47C5C">
        <w:t>DESCRIPTION</w:t>
      </w:r>
    </w:p>
    <w:p w14:paraId="757E85BB" w14:textId="77777777" w:rsidR="0030101A" w:rsidRPr="00E47C5C" w:rsidRDefault="0030101A" w:rsidP="004C69ED">
      <w:pPr>
        <w:pStyle w:val="ListParagraph"/>
      </w:pPr>
      <w:r w:rsidRPr="00E47C5C">
        <w:t>Chronic, red, swollen nailfold, lifted off the nail plate with whitish pus.</w:t>
      </w:r>
    </w:p>
    <w:p w14:paraId="11DD4E5F" w14:textId="77777777" w:rsidR="0030101A" w:rsidRPr="00E47C5C" w:rsidRDefault="0030101A" w:rsidP="004C69ED">
      <w:pPr>
        <w:pStyle w:val="ListParagraph"/>
      </w:pPr>
      <w:r w:rsidRPr="00E47C5C">
        <w:t>Commonly caused by working in water and contact with household detergents.</w:t>
      </w:r>
    </w:p>
    <w:p w14:paraId="11E728E4" w14:textId="77777777" w:rsidR="0030101A" w:rsidRPr="00E47C5C" w:rsidRDefault="0030101A" w:rsidP="00DE58FE">
      <w:pPr>
        <w:pStyle w:val="Heading5"/>
      </w:pPr>
      <w:r w:rsidRPr="00E47C5C">
        <w:t>GENERAL MEASURES</w:t>
      </w:r>
    </w:p>
    <w:p w14:paraId="6C18737D" w14:textId="77777777" w:rsidR="0030101A" w:rsidRPr="00E47C5C" w:rsidRDefault="0030101A" w:rsidP="004C69ED">
      <w:pPr>
        <w:pStyle w:val="ListParagraph"/>
      </w:pPr>
      <w:r w:rsidRPr="00E47C5C">
        <w:t>Avoid hand contact with household detergents, washing powders and fabric softeners.</w:t>
      </w:r>
    </w:p>
    <w:p w14:paraId="01137940" w14:textId="77777777" w:rsidR="0030101A" w:rsidRPr="00E47C5C" w:rsidRDefault="0030101A" w:rsidP="004C69ED">
      <w:pPr>
        <w:pStyle w:val="ListParagraph"/>
        <w:rPr>
          <w:spacing w:val="-2"/>
        </w:rPr>
      </w:pPr>
      <w:r w:rsidRPr="00E47C5C">
        <w:rPr>
          <w:spacing w:val="-2"/>
        </w:rPr>
        <w:t xml:space="preserve">Patients to wear rubber gloves when washing clothes, linen and kitchen utensils in order to </w:t>
      </w:r>
      <w:r w:rsidRPr="00E47C5C">
        <w:rPr>
          <w:rFonts w:eastAsia="Calibri"/>
        </w:rPr>
        <w:t>keeping hands clean and dry as far as possible, during day</w:t>
      </w:r>
      <w:r w:rsidRPr="00E47C5C">
        <w:rPr>
          <w:spacing w:val="-2"/>
        </w:rPr>
        <w:t>.</w:t>
      </w:r>
    </w:p>
    <w:p w14:paraId="415B0E8E" w14:textId="77777777" w:rsidR="0030101A" w:rsidRPr="00E47C5C" w:rsidRDefault="0030101A" w:rsidP="00DE58FE">
      <w:pPr>
        <w:pStyle w:val="Heading5"/>
      </w:pPr>
      <w:r w:rsidRPr="00E47C5C">
        <w:t>MEDICINE TREATMENT</w:t>
      </w:r>
    </w:p>
    <w:p w14:paraId="5D4A2691" w14:textId="22600766" w:rsidR="0030101A" w:rsidRPr="00E47C5C" w:rsidRDefault="0030101A" w:rsidP="004C69ED">
      <w:pPr>
        <w:pStyle w:val="BulletTherapeuticclass"/>
      </w:pPr>
      <w:r w:rsidRPr="00E47C5C">
        <w:t>Corticosteroid, potent, topical</w:t>
      </w:r>
      <w:r w:rsidR="00012055">
        <w:fldChar w:fldCharType="begin"/>
      </w:r>
      <w:r w:rsidR="00012055">
        <w:instrText xml:space="preserve"> XE "Corticosteroid, potent, topical" \f "m" </w:instrText>
      </w:r>
      <w:r w:rsidR="00012055">
        <w:fldChar w:fldCharType="end"/>
      </w:r>
      <w:r w:rsidRPr="00E47C5C">
        <w:t>, e.g.: (Doctor prescribed)</w:t>
      </w:r>
    </w:p>
    <w:p w14:paraId="00B65F5F" w14:textId="49DFD275" w:rsidR="0030101A" w:rsidRPr="00E47C5C" w:rsidRDefault="0030101A" w:rsidP="004C69ED">
      <w:pPr>
        <w:pStyle w:val="BulletMedicine"/>
      </w:pPr>
      <w:r w:rsidRPr="00E47C5C">
        <w:t>Betamet</w:t>
      </w:r>
      <w:r w:rsidR="00012055">
        <w:t>h</w:t>
      </w:r>
      <w:r w:rsidRPr="00E47C5C">
        <w:t>asone 0.1%</w:t>
      </w:r>
      <w:r w:rsidR="00012055">
        <w:t>,</w:t>
      </w:r>
      <w:r w:rsidRPr="00E47C5C">
        <w:t xml:space="preserve"> </w:t>
      </w:r>
      <w:r w:rsidR="00012055">
        <w:t>topical</w:t>
      </w:r>
      <w:r w:rsidR="00012055">
        <w:fldChar w:fldCharType="begin"/>
      </w:r>
      <w:r w:rsidR="00012055">
        <w:instrText xml:space="preserve"> XE "Betametasone 0.1%, topical" \f "m" </w:instrText>
      </w:r>
      <w:r w:rsidR="00012055">
        <w:fldChar w:fldCharType="end"/>
      </w:r>
      <w:r w:rsidRPr="00E47C5C">
        <w:t>, apply at night until lesions have cleared.</w:t>
      </w:r>
    </w:p>
    <w:p w14:paraId="6F75790E" w14:textId="77777777" w:rsidR="0030101A" w:rsidRPr="00E47C5C" w:rsidRDefault="0030101A" w:rsidP="004C69ED">
      <w:pPr>
        <w:pStyle w:val="BulletDirectionsInstructions"/>
      </w:pPr>
      <w:r w:rsidRPr="00E47C5C">
        <w:t>After washing hands, massage cream into the nailfold.</w:t>
      </w:r>
    </w:p>
    <w:tbl>
      <w:tblPr>
        <w:tblpPr w:leftFromText="180" w:rightFromText="180" w:vertAnchor="text" w:tblpXSpec="right" w:tblpY="242"/>
        <w:tblOverlap w:val="never"/>
        <w:tblW w:w="0" w:type="auto"/>
        <w:tblBorders>
          <w:top w:val="double" w:sz="4" w:space="0" w:color="auto"/>
          <w:left w:val="double" w:sz="4" w:space="0" w:color="auto"/>
          <w:bottom w:val="double" w:sz="4" w:space="0" w:color="auto"/>
          <w:right w:val="double" w:sz="4" w:space="0" w:color="auto"/>
        </w:tblBorders>
        <w:shd w:val="clear" w:color="auto" w:fill="FFFFFF" w:themeFill="background1"/>
        <w:tblLook w:val="04A0" w:firstRow="1" w:lastRow="0" w:firstColumn="1" w:lastColumn="0" w:noHBand="0" w:noVBand="1"/>
      </w:tblPr>
      <w:tblGrid>
        <w:gridCol w:w="907"/>
      </w:tblGrid>
      <w:tr w:rsidR="004C69ED" w:rsidRPr="00E47C5C" w14:paraId="5DAAF090" w14:textId="77777777" w:rsidTr="004C69ED">
        <w:tc>
          <w:tcPr>
            <w:tcW w:w="907" w:type="dxa"/>
            <w:shd w:val="clear" w:color="auto" w:fill="FFFFFF" w:themeFill="background1"/>
          </w:tcPr>
          <w:p w14:paraId="1BB3D97A" w14:textId="77777777" w:rsidR="004C69ED" w:rsidRPr="00E47C5C" w:rsidRDefault="004C69ED" w:rsidP="004C69ED">
            <w:pPr>
              <w:pStyle w:val="LoEText"/>
              <w:framePr w:hSpace="0" w:wrap="auto" w:vAnchor="margin" w:hAnchor="text" w:xAlign="left" w:yAlign="inline"/>
              <w:suppressOverlap w:val="0"/>
            </w:pPr>
            <w:r w:rsidRPr="00E47C5C">
              <w:t>LoE:III</w:t>
            </w:r>
            <w:r w:rsidRPr="004C69ED">
              <w:rPr>
                <w:rStyle w:val="EndnoteReference8"/>
              </w:rPr>
              <w:endnoteReference w:id="11"/>
            </w:r>
          </w:p>
        </w:tc>
      </w:tr>
    </w:tbl>
    <w:p w14:paraId="08B1FB1D" w14:textId="3C2B858F" w:rsidR="0030101A" w:rsidRPr="00E47C5C" w:rsidRDefault="0030101A" w:rsidP="0030101A">
      <w:pPr>
        <w:pStyle w:val="NoSpacing"/>
        <w:rPr>
          <w:rFonts w:cs="Arial"/>
        </w:rPr>
      </w:pPr>
      <w:r w:rsidRPr="00E47C5C">
        <w:rPr>
          <w:rFonts w:cs="Arial"/>
        </w:rPr>
        <w:t>If secondary infection is present, indicated by pain and tenderness in the nail fold, treat with antibiotics. See Section 5.4.2: Impetigo.</w:t>
      </w:r>
    </w:p>
    <w:p w14:paraId="1A0EF028" w14:textId="77777777" w:rsidR="0030101A" w:rsidRPr="00E47C5C" w:rsidRDefault="0030101A" w:rsidP="00DE58FE">
      <w:pPr>
        <w:pStyle w:val="Heading5"/>
      </w:pPr>
      <w:r w:rsidRPr="00E47C5C">
        <w:t>REFERRAL</w:t>
      </w:r>
    </w:p>
    <w:p w14:paraId="4A1FE587" w14:textId="77777777" w:rsidR="0030101A" w:rsidRPr="00E47C5C" w:rsidRDefault="0030101A" w:rsidP="0030101A">
      <w:pPr>
        <w:pStyle w:val="NoSpacing"/>
        <w:rPr>
          <w:rFonts w:cs="Arial"/>
          <w:bCs/>
        </w:rPr>
      </w:pPr>
      <w:r w:rsidRPr="00E47C5C">
        <w:rPr>
          <w:rFonts w:cs="Arial"/>
          <w:bCs/>
        </w:rPr>
        <w:t>No response to treatment.</w:t>
      </w:r>
    </w:p>
    <w:p w14:paraId="44B55252" w14:textId="294E5A7E" w:rsidR="004C69ED" w:rsidRDefault="004C69ED" w:rsidP="008C35C5">
      <w:pPr>
        <w:pStyle w:val="NoSpacing"/>
      </w:pPr>
      <w:r>
        <w:br w:type="page"/>
      </w:r>
    </w:p>
    <w:p w14:paraId="7B23EB4D" w14:textId="0CF74B3E" w:rsidR="0030101A" w:rsidRPr="002B147D" w:rsidRDefault="00D43417" w:rsidP="002B147D">
      <w:pPr>
        <w:pStyle w:val="Heading3"/>
      </w:pPr>
      <w:bookmarkStart w:id="22" w:name="_Toc57733715"/>
      <w:r w:rsidRPr="002B147D">
        <w:lastRenderedPageBreak/>
        <w:t>Nail infections – tinea unguium</w:t>
      </w:r>
      <w:bookmarkEnd w:id="22"/>
      <w:r w:rsidR="003412C8">
        <w:fldChar w:fldCharType="begin"/>
      </w:r>
      <w:r w:rsidR="003412C8">
        <w:instrText xml:space="preserve"> XE "</w:instrText>
      </w:r>
      <w:r w:rsidR="003412C8" w:rsidRPr="002519A8">
        <w:instrText>Nail infections – tinea unguium</w:instrText>
      </w:r>
      <w:r w:rsidR="003412C8">
        <w:instrText xml:space="preserve">" </w:instrText>
      </w:r>
      <w:r w:rsidR="003412C8" w:rsidRPr="003412C8">
        <w:instrText>\f “c”</w:instrText>
      </w:r>
      <w:r w:rsidR="003412C8">
        <w:fldChar w:fldCharType="end"/>
      </w:r>
    </w:p>
    <w:p w14:paraId="2C06EF2C" w14:textId="77777777" w:rsidR="0030101A" w:rsidRPr="00E47C5C" w:rsidRDefault="0030101A" w:rsidP="002B147D">
      <w:pPr>
        <w:pStyle w:val="ICD10"/>
      </w:pPr>
      <w:r w:rsidRPr="00E47C5C">
        <w:t>B35.1</w:t>
      </w:r>
    </w:p>
    <w:p w14:paraId="50FED154" w14:textId="77777777" w:rsidR="0030101A" w:rsidRPr="00E47C5C" w:rsidRDefault="0030101A" w:rsidP="00CB04A2">
      <w:pPr>
        <w:pStyle w:val="Heading5"/>
      </w:pPr>
      <w:r w:rsidRPr="00E47C5C">
        <w:t>DESCRIPTION</w:t>
      </w:r>
    </w:p>
    <w:p w14:paraId="5AB16B97" w14:textId="77777777" w:rsidR="0030101A" w:rsidRPr="004C69ED" w:rsidRDefault="0030101A" w:rsidP="004C69ED">
      <w:pPr>
        <w:pStyle w:val="NoSpacing"/>
      </w:pPr>
      <w:r w:rsidRPr="004C69ED">
        <w:t xml:space="preserve">Nails are lifted, distorted, crumbling and discoloured. One or more nails may be affected. </w:t>
      </w:r>
    </w:p>
    <w:p w14:paraId="432A9F8D" w14:textId="77777777" w:rsidR="0030101A" w:rsidRPr="00E47C5C" w:rsidRDefault="0030101A" w:rsidP="00CB04A2">
      <w:pPr>
        <w:pStyle w:val="Heading5"/>
      </w:pPr>
      <w:r w:rsidRPr="00E47C5C">
        <w:t>GENERAL MEASURES</w:t>
      </w:r>
    </w:p>
    <w:p w14:paraId="5537ACE7" w14:textId="77777777" w:rsidR="0030101A" w:rsidRPr="004C69ED" w:rsidRDefault="0030101A" w:rsidP="004C69ED">
      <w:pPr>
        <w:pStyle w:val="NoSpacing"/>
      </w:pPr>
      <w:r w:rsidRPr="004C69ED">
        <w:t>Topical treatment is generally ineffective for fungal nail infections.</w:t>
      </w:r>
    </w:p>
    <w:p w14:paraId="53F0FB19" w14:textId="77777777" w:rsidR="0030101A" w:rsidRPr="004C69ED" w:rsidRDefault="0030101A" w:rsidP="004C69ED">
      <w:pPr>
        <w:pStyle w:val="NoSpacing"/>
      </w:pPr>
      <w:r w:rsidRPr="004C69ED">
        <w:t>Systemic treatment is often unsuccessful and recurrent infections are common if repeat exposure is not prevented.</w:t>
      </w:r>
    </w:p>
    <w:p w14:paraId="00ACB37C" w14:textId="77777777" w:rsidR="0030101A" w:rsidRPr="00E47C5C" w:rsidRDefault="0030101A" w:rsidP="00CB04A2">
      <w:pPr>
        <w:pStyle w:val="Heading5"/>
      </w:pPr>
      <w:r w:rsidRPr="00E47C5C">
        <w:t>REFERRAL</w:t>
      </w:r>
    </w:p>
    <w:p w14:paraId="7C6E4242" w14:textId="77777777" w:rsidR="0030101A" w:rsidRPr="004C69ED" w:rsidRDefault="0030101A" w:rsidP="004C69ED">
      <w:pPr>
        <w:pStyle w:val="NoSpacing"/>
      </w:pPr>
      <w:r w:rsidRPr="004C69ED">
        <w:t>Only patients that are distressed by cosmetic appearance.</w:t>
      </w:r>
    </w:p>
    <w:p w14:paraId="2D71C00D" w14:textId="77777777" w:rsidR="0030101A" w:rsidRPr="004C69ED" w:rsidRDefault="0030101A" w:rsidP="004C69ED">
      <w:pPr>
        <w:pStyle w:val="NoSpacing"/>
      </w:pPr>
    </w:p>
    <w:p w14:paraId="7FE19147" w14:textId="33003B11" w:rsidR="0030101A" w:rsidRPr="004B1BBA" w:rsidRDefault="004B1BBA" w:rsidP="004B1BBA">
      <w:pPr>
        <w:pStyle w:val="Heading2"/>
      </w:pPr>
      <w:bookmarkStart w:id="23" w:name="_Toc57733716"/>
      <w:r w:rsidRPr="004B1BBA">
        <w:t>Parasitic infestations of the skin</w:t>
      </w:r>
      <w:bookmarkEnd w:id="23"/>
      <w:r w:rsidR="003412C8">
        <w:fldChar w:fldCharType="begin"/>
      </w:r>
      <w:r w:rsidR="003412C8">
        <w:instrText xml:space="preserve"> XE "</w:instrText>
      </w:r>
      <w:r w:rsidR="003412C8" w:rsidRPr="002519A8">
        <w:instrText>Parasitic infestations of the skin</w:instrText>
      </w:r>
      <w:r w:rsidR="003412C8">
        <w:instrText xml:space="preserve">" </w:instrText>
      </w:r>
      <w:r w:rsidR="003412C8" w:rsidRPr="003412C8">
        <w:instrText>\f “c”</w:instrText>
      </w:r>
      <w:r w:rsidR="003412C8">
        <w:fldChar w:fldCharType="end"/>
      </w:r>
    </w:p>
    <w:p w14:paraId="0B8F59D7" w14:textId="77777777" w:rsidR="0030101A" w:rsidRPr="004B1BBA" w:rsidRDefault="0030101A" w:rsidP="004B1BBA">
      <w:pPr>
        <w:pStyle w:val="NoSpacing"/>
      </w:pPr>
    </w:p>
    <w:p w14:paraId="15764920" w14:textId="057583E9" w:rsidR="0030101A" w:rsidRPr="004B1BBA" w:rsidRDefault="004B1BBA" w:rsidP="004B1BBA">
      <w:pPr>
        <w:pStyle w:val="Heading3"/>
      </w:pPr>
      <w:bookmarkStart w:id="24" w:name="_Toc57733717"/>
      <w:r w:rsidRPr="004B1BBA">
        <w:t>Lice (pediculosis)</w:t>
      </w:r>
      <w:bookmarkEnd w:id="24"/>
      <w:r w:rsidR="003412C8">
        <w:fldChar w:fldCharType="begin"/>
      </w:r>
      <w:r w:rsidR="003412C8">
        <w:instrText xml:space="preserve"> XE "</w:instrText>
      </w:r>
      <w:r w:rsidR="003412C8" w:rsidRPr="002519A8">
        <w:instrText>Lice (pediculosis)</w:instrText>
      </w:r>
      <w:r w:rsidR="003412C8">
        <w:instrText xml:space="preserve">" </w:instrText>
      </w:r>
      <w:r w:rsidR="003412C8" w:rsidRPr="003412C8">
        <w:instrText>\f “c”</w:instrText>
      </w:r>
      <w:r w:rsidR="003412C8">
        <w:fldChar w:fldCharType="end"/>
      </w:r>
    </w:p>
    <w:p w14:paraId="30E16A66" w14:textId="77777777" w:rsidR="0030101A" w:rsidRPr="00E47C5C" w:rsidRDefault="0030101A" w:rsidP="004B1BBA">
      <w:pPr>
        <w:pStyle w:val="Heading5"/>
      </w:pPr>
      <w:r w:rsidRPr="00E47C5C">
        <w:t>DESCRIPTION</w:t>
      </w:r>
    </w:p>
    <w:p w14:paraId="52BB9DB3" w14:textId="77777777" w:rsidR="0030101A" w:rsidRPr="004C69ED" w:rsidRDefault="0030101A" w:rsidP="004C69ED">
      <w:pPr>
        <w:pStyle w:val="NoSpacing"/>
      </w:pPr>
      <w:r w:rsidRPr="004C69ED">
        <w:t>An infestation of the body with parasitic lice.</w:t>
      </w:r>
    </w:p>
    <w:p w14:paraId="029DC348" w14:textId="77777777" w:rsidR="0030101A" w:rsidRPr="004C69ED" w:rsidRDefault="0030101A" w:rsidP="004C69ED">
      <w:pPr>
        <w:pStyle w:val="NoSpacing"/>
      </w:pPr>
      <w:r w:rsidRPr="004C69ED">
        <w:t>Clinical features include:</w:t>
      </w:r>
    </w:p>
    <w:p w14:paraId="7959602B" w14:textId="77777777" w:rsidR="0030101A" w:rsidRPr="00E47C5C" w:rsidRDefault="0030101A" w:rsidP="004C69ED">
      <w:pPr>
        <w:pStyle w:val="ListParagraph"/>
      </w:pPr>
      <w:r w:rsidRPr="00E47C5C">
        <w:t>itching</w:t>
      </w:r>
    </w:p>
    <w:p w14:paraId="74CB489B" w14:textId="77777777" w:rsidR="0030101A" w:rsidRPr="00E47C5C" w:rsidRDefault="0030101A" w:rsidP="004C69ED">
      <w:pPr>
        <w:pStyle w:val="ListParagraph"/>
      </w:pPr>
      <w:r w:rsidRPr="00E47C5C">
        <w:t>bite marks</w:t>
      </w:r>
    </w:p>
    <w:p w14:paraId="35AD644F" w14:textId="77777777" w:rsidR="0030101A" w:rsidRPr="00E47C5C" w:rsidRDefault="0030101A" w:rsidP="004C69ED">
      <w:pPr>
        <w:pStyle w:val="ListParagraph"/>
      </w:pPr>
      <w:r w:rsidRPr="00E47C5C">
        <w:t>presence of secondary eczema and secondary infection</w:t>
      </w:r>
    </w:p>
    <w:p w14:paraId="5E623676" w14:textId="30A2B4F9" w:rsidR="004C69ED" w:rsidRPr="004C69ED" w:rsidRDefault="004C69ED" w:rsidP="00DA1EA1">
      <w:pPr>
        <w:pStyle w:val="Centeredbox"/>
      </w:pPr>
      <w:r w:rsidRPr="00DA1EA1">
        <w:rPr>
          <w:rStyle w:val="Strong"/>
        </w:rPr>
        <w:t>CAUTION</w:t>
      </w:r>
      <w:r w:rsidR="00DA1EA1">
        <w:br/>
      </w:r>
      <w:r w:rsidRPr="00DA1EA1">
        <w:rPr>
          <w:rStyle w:val="Strong"/>
        </w:rPr>
        <w:t>Do not</w:t>
      </w:r>
      <w:r w:rsidRPr="004C69ED">
        <w:t xml:space="preserve"> use commercial insect sprays as they are toxic.</w:t>
      </w:r>
      <w:r w:rsidR="00DA1EA1">
        <w:br/>
      </w:r>
      <w:r w:rsidRPr="004C69ED">
        <w:t>Lotions used for the treatment of lice are toxic when swallowed.</w:t>
      </w:r>
    </w:p>
    <w:p w14:paraId="2B8A38A0" w14:textId="77777777" w:rsidR="0030101A" w:rsidRPr="00E47C5C" w:rsidRDefault="0030101A" w:rsidP="0030101A">
      <w:pPr>
        <w:pStyle w:val="NoSpacing"/>
        <w:rPr>
          <w:rFonts w:cs="Arial"/>
        </w:rPr>
      </w:pPr>
      <w:r w:rsidRPr="00E47C5C">
        <w:rPr>
          <w:rFonts w:cs="Arial"/>
        </w:rPr>
        <w:t>Treat secondary infection with antibiotics. See Section 5.4.2: Impetigo.</w:t>
      </w:r>
    </w:p>
    <w:p w14:paraId="70AB1BA1" w14:textId="77777777" w:rsidR="0030101A" w:rsidRPr="006F5F5C" w:rsidRDefault="0030101A" w:rsidP="006F5F5C">
      <w:pPr>
        <w:pStyle w:val="NoSpacing"/>
      </w:pPr>
    </w:p>
    <w:p w14:paraId="6F4FD098" w14:textId="3692E5F0" w:rsidR="0030101A" w:rsidRPr="006F5F5C" w:rsidRDefault="006F5F5C" w:rsidP="006F5F5C">
      <w:pPr>
        <w:pStyle w:val="Heading4"/>
      </w:pPr>
      <w:bookmarkStart w:id="25" w:name="_Toc57733718"/>
      <w:r w:rsidRPr="006F5F5C">
        <w:t>Head lice</w:t>
      </w:r>
      <w:bookmarkEnd w:id="25"/>
      <w:r w:rsidR="003412C8">
        <w:fldChar w:fldCharType="begin"/>
      </w:r>
      <w:r w:rsidR="003412C8">
        <w:instrText xml:space="preserve"> XE "</w:instrText>
      </w:r>
      <w:r w:rsidR="003412C8" w:rsidRPr="002519A8">
        <w:instrText>Head lice</w:instrText>
      </w:r>
      <w:r w:rsidR="003412C8">
        <w:instrText xml:space="preserve">" </w:instrText>
      </w:r>
      <w:r w:rsidR="003412C8" w:rsidRPr="003412C8">
        <w:instrText>\f “c”</w:instrText>
      </w:r>
      <w:r w:rsidR="003412C8">
        <w:fldChar w:fldCharType="end"/>
      </w:r>
    </w:p>
    <w:p w14:paraId="640240A4" w14:textId="77777777" w:rsidR="0030101A" w:rsidRPr="00E47C5C" w:rsidRDefault="0030101A" w:rsidP="006F5F5C">
      <w:pPr>
        <w:pStyle w:val="ICD10"/>
      </w:pPr>
      <w:r w:rsidRPr="00E47C5C">
        <w:t>B85.0</w:t>
      </w:r>
    </w:p>
    <w:p w14:paraId="782F0DC7" w14:textId="77777777" w:rsidR="0030101A" w:rsidRPr="00E47C5C" w:rsidRDefault="0030101A" w:rsidP="002A6102">
      <w:pPr>
        <w:pStyle w:val="Heading5"/>
      </w:pPr>
      <w:r w:rsidRPr="00E47C5C">
        <w:t>DESCRIPTION</w:t>
      </w:r>
    </w:p>
    <w:p w14:paraId="40307CF6" w14:textId="77777777" w:rsidR="0030101A" w:rsidRPr="00DA1EA1" w:rsidRDefault="0030101A" w:rsidP="00DA1EA1">
      <w:pPr>
        <w:pStyle w:val="NoSpacing"/>
      </w:pPr>
      <w:r w:rsidRPr="00DA1EA1">
        <w:t>Head lice are common in children. The eggs (nits) appear as fixed white specks on the hair.</w:t>
      </w:r>
    </w:p>
    <w:p w14:paraId="6039CFA2" w14:textId="77777777" w:rsidR="0030101A" w:rsidRPr="00E47C5C" w:rsidRDefault="0030101A" w:rsidP="002A6102">
      <w:pPr>
        <w:pStyle w:val="Heading5"/>
      </w:pPr>
      <w:r w:rsidRPr="00E47C5C">
        <w:t>GENERAL MEASURES</w:t>
      </w:r>
    </w:p>
    <w:p w14:paraId="24DF6500" w14:textId="77777777" w:rsidR="0030101A" w:rsidRPr="00E47C5C" w:rsidRDefault="0030101A" w:rsidP="00DA1EA1">
      <w:pPr>
        <w:pStyle w:val="ListParagraph"/>
      </w:pPr>
      <w:r w:rsidRPr="00E47C5C">
        <w:t>Use a fine comb to comb out the nits after washing hair.</w:t>
      </w:r>
    </w:p>
    <w:p w14:paraId="2932811A" w14:textId="77777777" w:rsidR="0030101A" w:rsidRPr="00E47C5C" w:rsidRDefault="0030101A" w:rsidP="00DA1EA1">
      <w:pPr>
        <w:pStyle w:val="ListParagraph"/>
      </w:pPr>
      <w:r w:rsidRPr="00E47C5C">
        <w:t xml:space="preserve">Shaving of the head may expedite treatment, where socially acceptable. </w:t>
      </w:r>
    </w:p>
    <w:p w14:paraId="118F7C98" w14:textId="77777777" w:rsidR="0030101A" w:rsidRPr="00E47C5C" w:rsidRDefault="0030101A" w:rsidP="00DA1EA1">
      <w:pPr>
        <w:pStyle w:val="ListParagraph"/>
      </w:pPr>
      <w:r w:rsidRPr="00E47C5C">
        <w:t>Prevent spread by treating other contacts.</w:t>
      </w:r>
    </w:p>
    <w:p w14:paraId="48AB84E5" w14:textId="77777777" w:rsidR="0030101A" w:rsidRPr="00E47C5C" w:rsidRDefault="0030101A" w:rsidP="00DA1EA1">
      <w:pPr>
        <w:pStyle w:val="ListParagraph"/>
      </w:pPr>
      <w:r w:rsidRPr="00E47C5C">
        <w:t>Remove nits from eyelashes by applications of white soft paraffin.</w:t>
      </w:r>
    </w:p>
    <w:p w14:paraId="2926CB42" w14:textId="77777777" w:rsidR="0030101A" w:rsidRPr="00E47C5C" w:rsidRDefault="0030101A" w:rsidP="002A6102">
      <w:pPr>
        <w:pStyle w:val="Heading5"/>
      </w:pPr>
      <w:r w:rsidRPr="00E47C5C">
        <w:t>MEDICINE TREATMENT</w:t>
      </w:r>
    </w:p>
    <w:p w14:paraId="50506849" w14:textId="09EC33E0" w:rsidR="0030101A" w:rsidRPr="00E47C5C" w:rsidRDefault="0030101A" w:rsidP="00DA1EA1">
      <w:pPr>
        <w:pStyle w:val="BulletMedicine"/>
      </w:pPr>
      <w:r w:rsidRPr="00E47C5C">
        <w:t>Permethrin 5%</w:t>
      </w:r>
      <w:r w:rsidR="00C04046">
        <w:t>, topical</w:t>
      </w:r>
      <w:r w:rsidR="00C04046">
        <w:fldChar w:fldCharType="begin"/>
      </w:r>
      <w:r w:rsidR="00C04046">
        <w:instrText xml:space="preserve"> XE "Permethrin 5%, topical" \f "m" </w:instrText>
      </w:r>
      <w:r w:rsidR="00C04046">
        <w:fldChar w:fldCharType="end"/>
      </w:r>
    </w:p>
    <w:p w14:paraId="37BD9309" w14:textId="77777777" w:rsidR="0030101A" w:rsidRPr="00E47C5C" w:rsidRDefault="0030101A" w:rsidP="00B675B7">
      <w:pPr>
        <w:pStyle w:val="BulletDirectionsInstructions"/>
      </w:pPr>
      <w:r w:rsidRPr="00E47C5C">
        <w:lastRenderedPageBreak/>
        <w:t>Apply permethrin 5% lotion to towel-dried or dry hair. Comb into hair repeatedly with a normal comb until scalp is covered completely.</w:t>
      </w:r>
    </w:p>
    <w:p w14:paraId="7EBE83ED" w14:textId="77777777" w:rsidR="0030101A" w:rsidRPr="00E47C5C" w:rsidRDefault="0030101A" w:rsidP="00B675B7">
      <w:pPr>
        <w:pStyle w:val="BulletDirectionsInstructions"/>
      </w:pPr>
      <w:r w:rsidRPr="00E47C5C">
        <w:t xml:space="preserve">Remove lice and nymphs with fine lice comb, by dividing scalp into sections and combing away from scalp. </w:t>
      </w:r>
    </w:p>
    <w:p w14:paraId="6DD81C1F" w14:textId="77777777" w:rsidR="0030101A" w:rsidRPr="00E47C5C" w:rsidRDefault="0030101A" w:rsidP="00B675B7">
      <w:pPr>
        <w:pStyle w:val="BulletDirectionsInstructions"/>
      </w:pPr>
      <w:r w:rsidRPr="00E47C5C">
        <w:t>Rinse lice comb in a white bowl filled with hot water between hair strokes to identify removed lice, or detach on white tissue paper. Paralysed and dead lice will present as dark spots (like ground pepper).</w:t>
      </w:r>
    </w:p>
    <w:p w14:paraId="16BBC960" w14:textId="77777777" w:rsidR="0030101A" w:rsidRPr="00E47C5C" w:rsidRDefault="0030101A" w:rsidP="00B675B7">
      <w:pPr>
        <w:pStyle w:val="BulletDirectionsInstructions"/>
      </w:pPr>
      <w:r w:rsidRPr="00E47C5C">
        <w:t>Take note of the physical size of removed lice and nymphs, as the size should get smaller with consecutive treatments.</w:t>
      </w:r>
    </w:p>
    <w:p w14:paraId="3D2921F2" w14:textId="77777777" w:rsidR="0030101A" w:rsidRPr="00E47C5C" w:rsidRDefault="0030101A" w:rsidP="00B675B7">
      <w:pPr>
        <w:pStyle w:val="BulletDirectionsInstructions"/>
      </w:pPr>
      <w:r w:rsidRPr="00E47C5C">
        <w:t xml:space="preserve">Keep on combing with fine lice comb, rinsing or wiping comb frequently. </w:t>
      </w:r>
    </w:p>
    <w:p w14:paraId="6E0811FC" w14:textId="2E7E19A2" w:rsidR="0030101A" w:rsidRPr="00E47C5C" w:rsidRDefault="0030101A" w:rsidP="00B675B7">
      <w:pPr>
        <w:pStyle w:val="BulletDirectionsInstructions"/>
      </w:pPr>
      <w:r w:rsidRPr="00E47C5C">
        <w:t>Permethrin 5% lotion</w:t>
      </w:r>
      <w:r w:rsidR="00012055">
        <w:t xml:space="preserve"> </w:t>
      </w:r>
      <w:r w:rsidRPr="00E47C5C">
        <w:t xml:space="preserve">is safe and can be left in the hair for up to one hour. </w:t>
      </w:r>
    </w:p>
    <w:p w14:paraId="46A6DEEB" w14:textId="77777777" w:rsidR="0030101A" w:rsidRPr="00E47C5C" w:rsidRDefault="0030101A" w:rsidP="00B675B7">
      <w:pPr>
        <w:pStyle w:val="BulletDirectionsInstructions"/>
      </w:pPr>
      <w:r w:rsidRPr="00E47C5C">
        <w:t xml:space="preserve">After combing, rinse hair with lukewarm water and wash permethrin 5% lotion out with normal shampoo (more than one foaming might be needed). </w:t>
      </w:r>
    </w:p>
    <w:p w14:paraId="0AC2A648" w14:textId="77777777" w:rsidR="0030101A" w:rsidRPr="00E47C5C" w:rsidRDefault="0030101A" w:rsidP="00B675B7">
      <w:pPr>
        <w:pStyle w:val="BulletDirectionsInstructions"/>
      </w:pPr>
      <w:r w:rsidRPr="00E47C5C">
        <w:t>Repeat this procedure every 5 days for 3 weeks.</w:t>
      </w:r>
    </w:p>
    <w:p w14:paraId="6871C184" w14:textId="77777777" w:rsidR="0030101A" w:rsidRPr="00E47C5C" w:rsidRDefault="0030101A" w:rsidP="00B675B7">
      <w:pPr>
        <w:pStyle w:val="BulletDirectionsInstructions"/>
      </w:pPr>
      <w:r w:rsidRPr="00E47C5C">
        <w:t xml:space="preserve">Thereafter, carry out frequent inspections to detect new infestations early. </w:t>
      </w:r>
    </w:p>
    <w:p w14:paraId="6F19C8FB" w14:textId="77777777" w:rsidR="0030101A" w:rsidRPr="00B675B7" w:rsidRDefault="0030101A" w:rsidP="00B675B7">
      <w:pPr>
        <w:pStyle w:val="NoSpacing"/>
        <w:rPr>
          <w:rStyle w:val="Strong"/>
        </w:rPr>
      </w:pPr>
      <w:r w:rsidRPr="00B675B7">
        <w:rPr>
          <w:rStyle w:val="Strong"/>
        </w:rPr>
        <w:t>Note:</w:t>
      </w:r>
    </w:p>
    <w:tbl>
      <w:tblPr>
        <w:tblpPr w:leftFromText="180" w:rightFromText="180" w:vertAnchor="text" w:tblpXSpec="right" w:tblpY="1"/>
        <w:tblOverlap w:val="never"/>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907"/>
      </w:tblGrid>
      <w:tr w:rsidR="0030101A" w:rsidRPr="00B675B7" w14:paraId="78C47A8A" w14:textId="77777777" w:rsidTr="003E0595">
        <w:tc>
          <w:tcPr>
            <w:tcW w:w="907" w:type="dxa"/>
            <w:shd w:val="clear" w:color="auto" w:fill="auto"/>
          </w:tcPr>
          <w:p w14:paraId="4B4031D4" w14:textId="77777777" w:rsidR="0030101A" w:rsidRPr="00B675B7" w:rsidRDefault="0030101A" w:rsidP="003E0595">
            <w:pPr>
              <w:pStyle w:val="LoEText"/>
              <w:framePr w:hSpace="0" w:wrap="auto" w:vAnchor="margin" w:hAnchor="text" w:xAlign="left" w:yAlign="inline"/>
              <w:suppressOverlap w:val="0"/>
            </w:pPr>
            <w:r w:rsidRPr="00B675B7">
              <w:t>LoE:III</w:t>
            </w:r>
            <w:r w:rsidRPr="003E0595">
              <w:rPr>
                <w:rStyle w:val="EndnoteReference8"/>
              </w:rPr>
              <w:endnoteReference w:id="12"/>
            </w:r>
          </w:p>
        </w:tc>
      </w:tr>
    </w:tbl>
    <w:p w14:paraId="58FBFD8B" w14:textId="77777777" w:rsidR="0030101A" w:rsidRPr="00B675B7" w:rsidRDefault="0030101A" w:rsidP="003E0595">
      <w:pPr>
        <w:pStyle w:val="BulletDirectionsInstructions"/>
      </w:pPr>
      <w:r w:rsidRPr="003E0595">
        <w:rPr>
          <w:rStyle w:val="Strong"/>
        </w:rPr>
        <w:t>Do not</w:t>
      </w:r>
      <w:r w:rsidRPr="00B675B7">
        <w:t xml:space="preserve"> apply to broken skin or sores.</w:t>
      </w:r>
    </w:p>
    <w:p w14:paraId="563A965C" w14:textId="77777777" w:rsidR="0030101A" w:rsidRPr="00B675B7" w:rsidRDefault="0030101A" w:rsidP="003E0595">
      <w:pPr>
        <w:pStyle w:val="BulletDirectionsInstructions"/>
      </w:pPr>
      <w:r w:rsidRPr="003E0595">
        <w:rPr>
          <w:rStyle w:val="Strong"/>
        </w:rPr>
        <w:t>Avoid</w:t>
      </w:r>
      <w:r w:rsidRPr="00B675B7">
        <w:t xml:space="preserve"> contact with eyes.</w:t>
      </w:r>
    </w:p>
    <w:p w14:paraId="20A73199" w14:textId="77777777" w:rsidR="0030101A" w:rsidRPr="00B675B7" w:rsidRDefault="0030101A" w:rsidP="00B675B7">
      <w:pPr>
        <w:pStyle w:val="NoSpacing"/>
      </w:pPr>
    </w:p>
    <w:p w14:paraId="49267CD2" w14:textId="2D455AEB" w:rsidR="0030101A" w:rsidRPr="002A6102" w:rsidRDefault="002A6102" w:rsidP="002A6102">
      <w:pPr>
        <w:pStyle w:val="Heading4"/>
      </w:pPr>
      <w:bookmarkStart w:id="26" w:name="_Toc57733719"/>
      <w:r w:rsidRPr="002A6102">
        <w:t>Body lice</w:t>
      </w:r>
      <w:bookmarkEnd w:id="26"/>
      <w:r w:rsidR="003412C8">
        <w:fldChar w:fldCharType="begin"/>
      </w:r>
      <w:r w:rsidR="003412C8">
        <w:instrText xml:space="preserve"> XE "</w:instrText>
      </w:r>
      <w:r w:rsidR="003412C8" w:rsidRPr="002519A8">
        <w:instrText>Body lice</w:instrText>
      </w:r>
      <w:r w:rsidR="003412C8">
        <w:instrText xml:space="preserve">" </w:instrText>
      </w:r>
      <w:r w:rsidR="003412C8" w:rsidRPr="003412C8">
        <w:instrText>\f “c”</w:instrText>
      </w:r>
      <w:r w:rsidR="003412C8">
        <w:fldChar w:fldCharType="end"/>
      </w:r>
    </w:p>
    <w:p w14:paraId="648F4DA4" w14:textId="77777777" w:rsidR="0030101A" w:rsidRPr="00E47C5C" w:rsidRDefault="0030101A" w:rsidP="002A6102">
      <w:pPr>
        <w:pStyle w:val="ICD10"/>
      </w:pPr>
      <w:r w:rsidRPr="00E47C5C">
        <w:t>B85.1/B85.4</w:t>
      </w:r>
    </w:p>
    <w:p w14:paraId="1A21EDA4" w14:textId="7D28445B" w:rsidR="0030101A" w:rsidRPr="002A6102" w:rsidRDefault="0030101A" w:rsidP="00DD0F6B">
      <w:pPr>
        <w:jc w:val="left"/>
      </w:pPr>
      <w:r w:rsidRPr="002A6102">
        <w:t>Body lice live in the seams of clothing and only come to the skin to feed.</w:t>
      </w:r>
      <w:r w:rsidR="003E0595">
        <w:br/>
      </w:r>
      <w:r w:rsidRPr="00DD0F6B">
        <w:rPr>
          <w:rStyle w:val="Strong"/>
        </w:rPr>
        <w:t>Note:</w:t>
      </w:r>
      <w:r w:rsidRPr="002A6102">
        <w:t xml:space="preserve"> Body lice may carry typhus fever.</w:t>
      </w:r>
    </w:p>
    <w:p w14:paraId="62C2D623" w14:textId="77777777" w:rsidR="0030101A" w:rsidRPr="00E47C5C" w:rsidRDefault="0030101A" w:rsidP="002A6102">
      <w:pPr>
        <w:pStyle w:val="Heading5"/>
      </w:pPr>
      <w:r w:rsidRPr="00E47C5C">
        <w:t>GENERAL MEASURES</w:t>
      </w:r>
    </w:p>
    <w:p w14:paraId="679DE77C" w14:textId="77777777" w:rsidR="0030101A" w:rsidRPr="00E47C5C" w:rsidRDefault="0030101A" w:rsidP="0030101A">
      <w:pPr>
        <w:pStyle w:val="NoSpacing"/>
        <w:rPr>
          <w:rFonts w:cs="Arial"/>
          <w:sz w:val="16"/>
          <w:szCs w:val="16"/>
        </w:rPr>
      </w:pPr>
      <w:r w:rsidRPr="00E47C5C">
        <w:rPr>
          <w:rFonts w:cs="Arial"/>
        </w:rPr>
        <w:t>Regularly wash bed linen and underclothes in hot water and expose to sunlight.</w:t>
      </w:r>
    </w:p>
    <w:p w14:paraId="6C4453A7" w14:textId="77777777" w:rsidR="0030101A" w:rsidRPr="00E47C5C" w:rsidRDefault="0030101A" w:rsidP="002A6102">
      <w:pPr>
        <w:pStyle w:val="Heading5"/>
      </w:pPr>
      <w:r w:rsidRPr="00E47C5C">
        <w:t>MEDICINE TREATMENT</w:t>
      </w:r>
    </w:p>
    <w:p w14:paraId="144A2A34" w14:textId="77777777" w:rsidR="0030101A" w:rsidRPr="00E47C5C" w:rsidRDefault="0030101A" w:rsidP="00E30FE7">
      <w:pPr>
        <w:pStyle w:val="Heading7"/>
      </w:pPr>
      <w:r w:rsidRPr="00E47C5C">
        <w:t>Adults and adolescent children</w:t>
      </w:r>
    </w:p>
    <w:p w14:paraId="7C41BC2B" w14:textId="72EF429D" w:rsidR="0030101A" w:rsidRPr="00E47C5C" w:rsidRDefault="0030101A" w:rsidP="00E30FE7">
      <w:pPr>
        <w:pStyle w:val="BulletMedicine"/>
      </w:pPr>
      <w:r w:rsidRPr="00E47C5C">
        <w:t>Benzyl benzoate 25%</w:t>
      </w:r>
      <w:r w:rsidR="00012055">
        <w:fldChar w:fldCharType="begin"/>
      </w:r>
      <w:r w:rsidR="00012055">
        <w:instrText xml:space="preserve"> XE "Benzyl benzoate 25%" \f "m" </w:instrText>
      </w:r>
      <w:r w:rsidR="00012055">
        <w:fldChar w:fldCharType="end"/>
      </w:r>
      <w:r w:rsidRPr="00E47C5C">
        <w:t xml:space="preserve"> lotion, undiluted, applied over the whole body.</w:t>
      </w:r>
    </w:p>
    <w:p w14:paraId="00DCAF11" w14:textId="77777777" w:rsidR="0030101A" w:rsidRPr="00E47C5C" w:rsidRDefault="0030101A" w:rsidP="00E30FE7">
      <w:pPr>
        <w:pStyle w:val="BulletDirectionsInstructions"/>
      </w:pPr>
      <w:r w:rsidRPr="00E47C5C">
        <w:t>Leave on overnight and wash off the next day.</w:t>
      </w:r>
    </w:p>
    <w:p w14:paraId="2D34D2F4" w14:textId="77777777" w:rsidR="0030101A" w:rsidRPr="00E47C5C" w:rsidRDefault="0030101A" w:rsidP="00E30FE7">
      <w:pPr>
        <w:pStyle w:val="BulletDirectionsInstructions"/>
      </w:pPr>
      <w:r w:rsidRPr="00E47C5C">
        <w:t>Repeat once a week for up to 3 weeks.</w:t>
      </w:r>
    </w:p>
    <w:p w14:paraId="5E8DA1D2" w14:textId="77777777" w:rsidR="0030101A" w:rsidRPr="00E30FE7" w:rsidRDefault="0030101A" w:rsidP="00E30FE7">
      <w:pPr>
        <w:pStyle w:val="NoSpacing"/>
        <w:ind w:left="284"/>
        <w:rPr>
          <w:rStyle w:val="Strong"/>
        </w:rPr>
      </w:pPr>
      <w:r w:rsidRPr="00E30FE7">
        <w:rPr>
          <w:rStyle w:val="Strong"/>
        </w:rPr>
        <w:t>Note:</w:t>
      </w:r>
    </w:p>
    <w:p w14:paraId="7A85F00E" w14:textId="77777777" w:rsidR="0030101A" w:rsidRPr="00E47C5C" w:rsidRDefault="0030101A" w:rsidP="00E30FE7">
      <w:pPr>
        <w:pStyle w:val="BulletDirectionsInstructions"/>
      </w:pPr>
      <w:r w:rsidRPr="00E30FE7">
        <w:rPr>
          <w:rStyle w:val="Strong"/>
        </w:rPr>
        <w:t>Do not</w:t>
      </w:r>
      <w:r w:rsidRPr="00E30FE7">
        <w:t xml:space="preserve"> </w:t>
      </w:r>
      <w:r w:rsidRPr="00E47C5C">
        <w:t>apply to neck and face.</w:t>
      </w:r>
    </w:p>
    <w:p w14:paraId="7F574DDB" w14:textId="77777777" w:rsidR="0030101A" w:rsidRPr="00E47C5C" w:rsidRDefault="0030101A" w:rsidP="00E30FE7">
      <w:pPr>
        <w:pStyle w:val="BulletDirectionsInstructions"/>
      </w:pPr>
      <w:r w:rsidRPr="00E47C5C">
        <w:t>Avoid contact with eyes and broken skin or sores.</w:t>
      </w:r>
    </w:p>
    <w:p w14:paraId="5352C5AA" w14:textId="77777777" w:rsidR="0030101A" w:rsidRPr="00E47C5C" w:rsidRDefault="0030101A" w:rsidP="00E30FE7">
      <w:pPr>
        <w:pStyle w:val="BulletDirectionsInstructions"/>
      </w:pPr>
      <w:r w:rsidRPr="00E47C5C">
        <w:t>The lotion is toxic if swallowed.</w:t>
      </w:r>
    </w:p>
    <w:p w14:paraId="2975F562" w14:textId="77777777" w:rsidR="0030101A" w:rsidRPr="00E47C5C" w:rsidRDefault="0030101A" w:rsidP="00E30FE7">
      <w:pPr>
        <w:pStyle w:val="BulletDirectionsInstructions"/>
      </w:pPr>
      <w:r w:rsidRPr="00E47C5C">
        <w:t>Do not continue if a rash or swelling develops.</w:t>
      </w:r>
    </w:p>
    <w:tbl>
      <w:tblPr>
        <w:tblpPr w:leftFromText="180" w:rightFromText="180" w:vertAnchor="text" w:tblpXSpec="right" w:tblpY="1"/>
        <w:tblOverlap w:val="neve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7"/>
      </w:tblGrid>
      <w:tr w:rsidR="0030101A" w:rsidRPr="00E47C5C" w14:paraId="75EDA582" w14:textId="77777777" w:rsidTr="0076711B">
        <w:tc>
          <w:tcPr>
            <w:tcW w:w="907" w:type="dxa"/>
            <w:shd w:val="clear" w:color="auto" w:fill="auto"/>
          </w:tcPr>
          <w:p w14:paraId="2D537649" w14:textId="77777777" w:rsidR="0030101A" w:rsidRPr="00E47C5C" w:rsidRDefault="0030101A" w:rsidP="0076711B">
            <w:pPr>
              <w:pStyle w:val="LoEText"/>
              <w:framePr w:hSpace="0" w:wrap="auto" w:vAnchor="margin" w:hAnchor="text" w:xAlign="left" w:yAlign="inline"/>
              <w:suppressOverlap w:val="0"/>
            </w:pPr>
            <w:r w:rsidRPr="00E47C5C">
              <w:t>LoE:II</w:t>
            </w:r>
            <w:r w:rsidRPr="0076711B">
              <w:rPr>
                <w:rStyle w:val="EndnoteReference8"/>
              </w:rPr>
              <w:endnoteReference w:id="13"/>
            </w:r>
          </w:p>
        </w:tc>
      </w:tr>
    </w:tbl>
    <w:p w14:paraId="38F36802" w14:textId="77777777" w:rsidR="0030101A" w:rsidRPr="00E47C5C" w:rsidRDefault="0030101A" w:rsidP="00E30FE7">
      <w:pPr>
        <w:pStyle w:val="BulletDirectionsInstructions"/>
      </w:pPr>
      <w:r w:rsidRPr="00E47C5C">
        <w:t>Itching may continue for 2–3 weeks after treatment.</w:t>
      </w:r>
    </w:p>
    <w:p w14:paraId="6CE9F143" w14:textId="77777777" w:rsidR="0030101A" w:rsidRPr="002A6102" w:rsidRDefault="0030101A" w:rsidP="002A6102">
      <w:pPr>
        <w:pStyle w:val="NoSpacing"/>
      </w:pPr>
    </w:p>
    <w:p w14:paraId="63B7CDEF" w14:textId="6EACB12B" w:rsidR="0030101A" w:rsidRPr="002A6102" w:rsidRDefault="002A6102" w:rsidP="002A6102">
      <w:pPr>
        <w:pStyle w:val="Heading4"/>
      </w:pPr>
      <w:bookmarkStart w:id="27" w:name="_Toc57733720"/>
      <w:r w:rsidRPr="002A6102">
        <w:t>Pubic lice</w:t>
      </w:r>
      <w:bookmarkEnd w:id="27"/>
      <w:r w:rsidR="003412C8">
        <w:fldChar w:fldCharType="begin"/>
      </w:r>
      <w:r w:rsidR="003412C8">
        <w:instrText xml:space="preserve"> XE "</w:instrText>
      </w:r>
      <w:r w:rsidR="003412C8" w:rsidRPr="002519A8">
        <w:instrText>Pubic lice</w:instrText>
      </w:r>
      <w:r w:rsidR="003412C8">
        <w:instrText xml:space="preserve">" </w:instrText>
      </w:r>
      <w:r w:rsidR="003412C8" w:rsidRPr="003412C8">
        <w:instrText>\f “c”</w:instrText>
      </w:r>
      <w:r w:rsidR="003412C8">
        <w:fldChar w:fldCharType="end"/>
      </w:r>
    </w:p>
    <w:p w14:paraId="1D64337A" w14:textId="77777777" w:rsidR="0030101A" w:rsidRPr="00E47C5C" w:rsidRDefault="0030101A" w:rsidP="002A6102">
      <w:pPr>
        <w:pStyle w:val="ICD10"/>
      </w:pPr>
      <w:r w:rsidRPr="00E47C5C">
        <w:t>B85.3/B85.4</w:t>
      </w:r>
    </w:p>
    <w:p w14:paraId="29A85648" w14:textId="77777777" w:rsidR="0030101A" w:rsidRDefault="0030101A" w:rsidP="002A6102">
      <w:pPr>
        <w:pStyle w:val="Heading5"/>
      </w:pPr>
      <w:r w:rsidRPr="00E47C5C">
        <w:t xml:space="preserve">DESCRIPTION </w:t>
      </w:r>
    </w:p>
    <w:p w14:paraId="3A02D8B4" w14:textId="77777777" w:rsidR="0030101A" w:rsidRPr="0040488D" w:rsidRDefault="0030101A" w:rsidP="0040488D">
      <w:pPr>
        <w:pStyle w:val="NoSpacing"/>
      </w:pPr>
      <w:r w:rsidRPr="0040488D">
        <w:t>Pubic lice are acquired as STIs and nits are found on pubic hair and eyelashes.</w:t>
      </w:r>
    </w:p>
    <w:p w14:paraId="3116F6A6" w14:textId="77777777" w:rsidR="0030101A" w:rsidRPr="00E47C5C" w:rsidRDefault="0030101A" w:rsidP="002A6102">
      <w:pPr>
        <w:pStyle w:val="Heading5"/>
        <w:rPr>
          <w:sz w:val="16"/>
          <w:szCs w:val="16"/>
        </w:rPr>
      </w:pPr>
      <w:r w:rsidRPr="00E47C5C">
        <w:lastRenderedPageBreak/>
        <w:t>GENERAL MEASURES</w:t>
      </w:r>
    </w:p>
    <w:p w14:paraId="59010470" w14:textId="77777777" w:rsidR="0030101A" w:rsidRPr="0040488D" w:rsidRDefault="0030101A" w:rsidP="0040488D">
      <w:pPr>
        <w:pStyle w:val="NoSpacing"/>
      </w:pPr>
      <w:r w:rsidRPr="0040488D">
        <w:t>Prevent spread by treating other contacts.</w:t>
      </w:r>
    </w:p>
    <w:p w14:paraId="78C809AD" w14:textId="77777777" w:rsidR="0030101A" w:rsidRPr="00E47C5C" w:rsidRDefault="0030101A" w:rsidP="002A6102">
      <w:pPr>
        <w:pStyle w:val="Heading5"/>
      </w:pPr>
      <w:r w:rsidRPr="00E47C5C">
        <w:t>MEDICINE TREATMENT</w:t>
      </w:r>
    </w:p>
    <w:p w14:paraId="2D2836FF" w14:textId="7FE64D44" w:rsidR="0030101A" w:rsidRPr="00E47C5C" w:rsidRDefault="0030101A" w:rsidP="0040488D">
      <w:pPr>
        <w:pStyle w:val="BulletMedicine"/>
      </w:pPr>
      <w:r w:rsidRPr="00E47C5C">
        <w:rPr>
          <w:rFonts w:cs="Arial"/>
          <w:bCs/>
        </w:rPr>
        <w:t>Benzyl</w:t>
      </w:r>
      <w:r w:rsidRPr="00E47C5C">
        <w:t xml:space="preserve"> benzoate 25%</w:t>
      </w:r>
      <w:r w:rsidR="00012055">
        <w:fldChar w:fldCharType="begin"/>
      </w:r>
      <w:r w:rsidR="00012055">
        <w:instrText xml:space="preserve"> XE "Benzyl benzoate 25%" \f "m" </w:instrText>
      </w:r>
      <w:r w:rsidR="00012055">
        <w:fldChar w:fldCharType="end"/>
      </w:r>
    </w:p>
    <w:p w14:paraId="7AD2A5EE" w14:textId="77777777" w:rsidR="0030101A" w:rsidRPr="00E47C5C" w:rsidRDefault="0030101A" w:rsidP="0040488D">
      <w:pPr>
        <w:pStyle w:val="BulletDirectionsInstructions"/>
      </w:pPr>
      <w:r w:rsidRPr="00E47C5C">
        <w:t>Apply to affected area.</w:t>
      </w:r>
    </w:p>
    <w:p w14:paraId="7E349EBB" w14:textId="77777777" w:rsidR="0030101A" w:rsidRPr="00E47C5C" w:rsidRDefault="0030101A" w:rsidP="0040488D">
      <w:pPr>
        <w:pStyle w:val="BulletDirectionsInstructions"/>
      </w:pPr>
      <w:r w:rsidRPr="00E47C5C">
        <w:t>Leave on for 24 hours, then wash thoroughly.</w:t>
      </w:r>
    </w:p>
    <w:p w14:paraId="43BA7521" w14:textId="77777777" w:rsidR="0030101A" w:rsidRPr="00E47C5C" w:rsidRDefault="0030101A" w:rsidP="0040488D">
      <w:pPr>
        <w:pStyle w:val="BulletDirectionsInstructions"/>
      </w:pPr>
      <w:r w:rsidRPr="00E47C5C">
        <w:t>Repeat in 7 days.</w:t>
      </w:r>
    </w:p>
    <w:p w14:paraId="332ACE1B" w14:textId="77777777" w:rsidR="0030101A" w:rsidRPr="005D5235" w:rsidRDefault="0030101A" w:rsidP="005D5235">
      <w:pPr>
        <w:rPr>
          <w:rStyle w:val="Strong"/>
        </w:rPr>
      </w:pPr>
      <w:r w:rsidRPr="005D5235">
        <w:rPr>
          <w:rStyle w:val="Strong"/>
        </w:rPr>
        <w:t>Pediculosis of the eyelashes or eyebrows</w:t>
      </w:r>
    </w:p>
    <w:p w14:paraId="0C31B283" w14:textId="77777777" w:rsidR="0030101A" w:rsidRPr="005D5235" w:rsidRDefault="0030101A" w:rsidP="00EB275D">
      <w:pPr>
        <w:pStyle w:val="BulletMedicine"/>
      </w:pPr>
      <w:r w:rsidRPr="005D5235">
        <w:t>Yellow petroleum jelly (Note: Do not use white petroleum jelly near the eyes).</w:t>
      </w:r>
    </w:p>
    <w:p w14:paraId="6999F0C1" w14:textId="77777777" w:rsidR="0030101A" w:rsidRPr="00E47C5C" w:rsidRDefault="0030101A" w:rsidP="00EB275D">
      <w:pPr>
        <w:pStyle w:val="BulletDirectionsInstructions"/>
      </w:pPr>
      <w:r w:rsidRPr="00E47C5C">
        <w:t>Apply to the eyelid margins (cover the eyelashes) daily for 10 days to smother lice and nits.</w:t>
      </w:r>
    </w:p>
    <w:tbl>
      <w:tblPr>
        <w:tblpPr w:leftFromText="180" w:rightFromText="180" w:vertAnchor="text" w:horzAnchor="margin" w:tblpXSpec="right" w:tblpY="-18"/>
        <w:tblOverlap w:val="neve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7"/>
      </w:tblGrid>
      <w:tr w:rsidR="00EB275D" w:rsidRPr="00E47C5C" w14:paraId="011B4AB1" w14:textId="77777777" w:rsidTr="00EB275D">
        <w:tc>
          <w:tcPr>
            <w:tcW w:w="907" w:type="dxa"/>
            <w:shd w:val="clear" w:color="auto" w:fill="auto"/>
          </w:tcPr>
          <w:p w14:paraId="48E48050" w14:textId="77777777" w:rsidR="00EB275D" w:rsidRPr="00E47C5C" w:rsidRDefault="00EB275D" w:rsidP="00EB275D">
            <w:pPr>
              <w:pStyle w:val="LoEText"/>
              <w:framePr w:hSpace="0" w:wrap="auto" w:vAnchor="margin" w:hAnchor="text" w:xAlign="left" w:yAlign="inline"/>
              <w:suppressOverlap w:val="0"/>
              <w:rPr>
                <w:lang w:eastAsia="en-ZA"/>
              </w:rPr>
            </w:pPr>
            <w:r w:rsidRPr="00E47C5C">
              <w:rPr>
                <w:lang w:eastAsia="en-ZA"/>
              </w:rPr>
              <w:t>LoE:III</w:t>
            </w:r>
          </w:p>
        </w:tc>
      </w:tr>
    </w:tbl>
    <w:p w14:paraId="51B5F98C" w14:textId="77777777" w:rsidR="0030101A" w:rsidRPr="00E47C5C" w:rsidRDefault="0030101A" w:rsidP="00EB275D">
      <w:pPr>
        <w:pStyle w:val="BulletDirectionsInstructions"/>
      </w:pPr>
      <w:r w:rsidRPr="00E47C5C">
        <w:t>Do not apply to eyes.</w:t>
      </w:r>
    </w:p>
    <w:p w14:paraId="627FA89C" w14:textId="77777777" w:rsidR="0030101A" w:rsidRPr="00E47C5C" w:rsidRDefault="0030101A" w:rsidP="002A6102">
      <w:pPr>
        <w:pStyle w:val="Heading5"/>
      </w:pPr>
      <w:r w:rsidRPr="00E47C5C">
        <w:t>REFERRAL</w:t>
      </w:r>
    </w:p>
    <w:p w14:paraId="56746367" w14:textId="77777777" w:rsidR="0030101A" w:rsidRPr="00EB275D" w:rsidRDefault="0030101A" w:rsidP="00EB275D">
      <w:pPr>
        <w:pStyle w:val="NoSpacing"/>
      </w:pPr>
      <w:r w:rsidRPr="00EB275D">
        <w:t>Lice infestation of eyelashes in children to exclude suspected sexual abuse.</w:t>
      </w:r>
    </w:p>
    <w:p w14:paraId="4A16547D" w14:textId="77777777" w:rsidR="0030101A" w:rsidRPr="002A6102" w:rsidRDefault="0030101A" w:rsidP="002A6102">
      <w:pPr>
        <w:pStyle w:val="NoSpacing"/>
      </w:pPr>
    </w:p>
    <w:p w14:paraId="55B412BB" w14:textId="711ED6D6" w:rsidR="0030101A" w:rsidRPr="002A6102" w:rsidRDefault="002A6102" w:rsidP="002A6102">
      <w:pPr>
        <w:pStyle w:val="Heading3"/>
      </w:pPr>
      <w:bookmarkStart w:id="28" w:name="_Toc57733721"/>
      <w:r w:rsidRPr="002A6102">
        <w:t>Scabies</w:t>
      </w:r>
      <w:bookmarkEnd w:id="28"/>
      <w:r w:rsidR="003412C8">
        <w:fldChar w:fldCharType="begin"/>
      </w:r>
      <w:r w:rsidR="003412C8">
        <w:instrText xml:space="preserve"> XE "</w:instrText>
      </w:r>
      <w:r w:rsidR="003412C8" w:rsidRPr="002519A8">
        <w:instrText>Scabies</w:instrText>
      </w:r>
      <w:r w:rsidR="003412C8">
        <w:instrText xml:space="preserve">" </w:instrText>
      </w:r>
      <w:r w:rsidR="003412C8" w:rsidRPr="003412C8">
        <w:instrText>\f “c”</w:instrText>
      </w:r>
      <w:r w:rsidR="003412C8">
        <w:fldChar w:fldCharType="end"/>
      </w:r>
    </w:p>
    <w:p w14:paraId="783F692C" w14:textId="77777777" w:rsidR="0030101A" w:rsidRPr="00E47C5C" w:rsidRDefault="0030101A" w:rsidP="002A6102">
      <w:pPr>
        <w:pStyle w:val="ICD10"/>
      </w:pPr>
      <w:r w:rsidRPr="00E47C5C">
        <w:t>B86</w:t>
      </w:r>
    </w:p>
    <w:p w14:paraId="673C785B" w14:textId="77777777" w:rsidR="0030101A" w:rsidRPr="00E47C5C" w:rsidRDefault="0030101A" w:rsidP="001E345F">
      <w:pPr>
        <w:pStyle w:val="Heading5"/>
      </w:pPr>
      <w:r w:rsidRPr="00E47C5C">
        <w:t xml:space="preserve">DESCRIPTION </w:t>
      </w:r>
    </w:p>
    <w:p w14:paraId="15E23A97" w14:textId="77777777" w:rsidR="0030101A" w:rsidRPr="00E47C5C" w:rsidRDefault="0030101A" w:rsidP="0030101A">
      <w:pPr>
        <w:pStyle w:val="NoSpacing"/>
        <w:rPr>
          <w:rFonts w:cs="Arial"/>
          <w:i/>
          <w:spacing w:val="-2"/>
        </w:rPr>
      </w:pPr>
      <w:r w:rsidRPr="00E47C5C">
        <w:rPr>
          <w:rFonts w:cs="Arial"/>
          <w:spacing w:val="-2"/>
        </w:rPr>
        <w:t xml:space="preserve">An infestation with the parasite </w:t>
      </w:r>
      <w:r w:rsidRPr="00E47C5C">
        <w:rPr>
          <w:rFonts w:cs="Arial"/>
          <w:i/>
          <w:spacing w:val="-2"/>
        </w:rPr>
        <w:t>Sarcoptes scabei.</w:t>
      </w:r>
    </w:p>
    <w:p w14:paraId="22EE6C2D" w14:textId="77777777" w:rsidR="0030101A" w:rsidRPr="00E47C5C" w:rsidRDefault="0030101A" w:rsidP="0030101A">
      <w:pPr>
        <w:pStyle w:val="NoSpacing"/>
        <w:rPr>
          <w:rFonts w:cs="Arial"/>
          <w:spacing w:val="-2"/>
        </w:rPr>
      </w:pPr>
      <w:r w:rsidRPr="00E47C5C">
        <w:rPr>
          <w:rFonts w:cs="Arial"/>
          <w:spacing w:val="-2"/>
        </w:rPr>
        <w:t xml:space="preserve">Commonly occurs in the skin folds. </w:t>
      </w:r>
      <w:r w:rsidRPr="00E47C5C">
        <w:rPr>
          <w:rFonts w:cs="Arial"/>
        </w:rPr>
        <w:t>The infestation spreads easily, usually affecting more than one person in the household.</w:t>
      </w:r>
    </w:p>
    <w:p w14:paraId="2FB8D277" w14:textId="77777777" w:rsidR="0030101A" w:rsidRPr="00E47C5C" w:rsidRDefault="0030101A" w:rsidP="0030101A">
      <w:pPr>
        <w:pStyle w:val="NoSpacing"/>
        <w:rPr>
          <w:rFonts w:cs="Arial"/>
        </w:rPr>
      </w:pPr>
      <w:r w:rsidRPr="00E47C5C">
        <w:rPr>
          <w:rFonts w:cs="Arial"/>
        </w:rPr>
        <w:t>Clinical features include:</w:t>
      </w:r>
    </w:p>
    <w:p w14:paraId="606EEA15" w14:textId="77777777" w:rsidR="0030101A" w:rsidRPr="00E47C5C" w:rsidRDefault="0030101A" w:rsidP="0068494C">
      <w:pPr>
        <w:pStyle w:val="ListParagraph"/>
      </w:pPr>
      <w:r w:rsidRPr="00E47C5C">
        <w:t>intense itching, which is more severe at night</w:t>
      </w:r>
    </w:p>
    <w:p w14:paraId="1A171314" w14:textId="77777777" w:rsidR="0030101A" w:rsidRPr="00E47C5C" w:rsidRDefault="0030101A" w:rsidP="0068494C">
      <w:pPr>
        <w:pStyle w:val="ListParagraph"/>
      </w:pPr>
      <w:r w:rsidRPr="00E47C5C">
        <w:t>small burrows between fingers, toes, elbow areas and buttocks where the parasite has burrowed under the skin</w:t>
      </w:r>
    </w:p>
    <w:p w14:paraId="0243ABE1" w14:textId="77777777" w:rsidR="0030101A" w:rsidRPr="00E47C5C" w:rsidRDefault="0030101A" w:rsidP="0068494C">
      <w:pPr>
        <w:pStyle w:val="ListParagraph"/>
      </w:pPr>
      <w:r w:rsidRPr="00E47C5C">
        <w:t>secondary infection which may occur due to scratching with dirty nails</w:t>
      </w:r>
    </w:p>
    <w:p w14:paraId="79258065" w14:textId="77777777" w:rsidR="0030101A" w:rsidRPr="00E47C5C" w:rsidRDefault="0030101A" w:rsidP="0068494C">
      <w:pPr>
        <w:pStyle w:val="ListParagraph"/>
      </w:pPr>
      <w:r w:rsidRPr="00E47C5C">
        <w:t>in small babies, there are often vesicles and pustules on the palms and soles and sometimes on the scalp</w:t>
      </w:r>
    </w:p>
    <w:p w14:paraId="6F599462" w14:textId="77777777" w:rsidR="0030101A" w:rsidRPr="00E47C5C" w:rsidRDefault="0030101A" w:rsidP="001E345F">
      <w:pPr>
        <w:pStyle w:val="Heading5"/>
      </w:pPr>
      <w:r w:rsidRPr="00E47C5C">
        <w:t>GENERAL MEASURES</w:t>
      </w:r>
    </w:p>
    <w:p w14:paraId="5A9E5468" w14:textId="77777777" w:rsidR="0030101A" w:rsidRPr="0068494C" w:rsidRDefault="0030101A" w:rsidP="0068494C">
      <w:pPr>
        <w:pStyle w:val="NoSpacing"/>
        <w:rPr>
          <w:rStyle w:val="Strong"/>
        </w:rPr>
      </w:pPr>
      <w:r w:rsidRPr="0068494C">
        <w:rPr>
          <w:rStyle w:val="Strong"/>
        </w:rPr>
        <w:t>All close contacts must be treated simultaneously even if they are not itchy – see medicinal treatment below.</w:t>
      </w:r>
    </w:p>
    <w:p w14:paraId="07190DB3" w14:textId="77777777" w:rsidR="0030101A" w:rsidRPr="00E47C5C" w:rsidRDefault="0030101A" w:rsidP="0068494C">
      <w:pPr>
        <w:pStyle w:val="ListParagraph"/>
      </w:pPr>
      <w:r w:rsidRPr="00E47C5C">
        <w:t>Cut finger nails and keep them clean.</w:t>
      </w:r>
    </w:p>
    <w:p w14:paraId="672F3F6D" w14:textId="77777777" w:rsidR="0030101A" w:rsidRPr="00E47C5C" w:rsidRDefault="0030101A" w:rsidP="0068494C">
      <w:pPr>
        <w:pStyle w:val="ListParagraph"/>
      </w:pPr>
      <w:r w:rsidRPr="00E47C5C">
        <w:t>Wash all linen and underclothes in hot water.</w:t>
      </w:r>
    </w:p>
    <w:p w14:paraId="1AA129AB" w14:textId="77777777" w:rsidR="0030101A" w:rsidRPr="00E47C5C" w:rsidRDefault="0030101A" w:rsidP="0068494C">
      <w:pPr>
        <w:pStyle w:val="ListParagraph"/>
      </w:pPr>
      <w:r w:rsidRPr="00E47C5C">
        <w:t>Expose all bedding to direct sunlight.</w:t>
      </w:r>
    </w:p>
    <w:p w14:paraId="33C83C45" w14:textId="77777777" w:rsidR="0030101A" w:rsidRPr="00E47C5C" w:rsidRDefault="0030101A" w:rsidP="0068494C">
      <w:pPr>
        <w:pStyle w:val="ListParagraph"/>
      </w:pPr>
      <w:r w:rsidRPr="00E47C5C">
        <w:t>Put on clean, washed clothes after medicine treatment.</w:t>
      </w:r>
    </w:p>
    <w:p w14:paraId="227336A6" w14:textId="77777777" w:rsidR="0030101A" w:rsidRPr="00E47C5C" w:rsidRDefault="0030101A" w:rsidP="001E345F">
      <w:pPr>
        <w:pStyle w:val="Heading5"/>
      </w:pPr>
      <w:r w:rsidRPr="00E47C5C">
        <w:t>MEDICINE TREATMENT</w:t>
      </w:r>
    </w:p>
    <w:p w14:paraId="39043886" w14:textId="77777777" w:rsidR="0030101A" w:rsidRPr="00E47C5C" w:rsidRDefault="0030101A" w:rsidP="007105FC">
      <w:pPr>
        <w:pStyle w:val="Heading7"/>
      </w:pPr>
      <w:r w:rsidRPr="00E47C5C">
        <w:t>Adults and children &gt; 6 years of age</w:t>
      </w:r>
    </w:p>
    <w:p w14:paraId="71F94BB0" w14:textId="74ECE42C" w:rsidR="0030101A" w:rsidRPr="00E47C5C" w:rsidRDefault="0030101A" w:rsidP="002E546C">
      <w:pPr>
        <w:pStyle w:val="BulletMedicine"/>
      </w:pPr>
      <w:r w:rsidRPr="00E47C5C">
        <w:t>Benzyl benzoate 25%</w:t>
      </w:r>
      <w:r w:rsidR="00012055">
        <w:fldChar w:fldCharType="begin"/>
      </w:r>
      <w:r w:rsidR="00012055">
        <w:instrText xml:space="preserve"> XE "Benzyl benzoate 25%" \f "m" </w:instrText>
      </w:r>
      <w:r w:rsidR="00012055">
        <w:fldChar w:fldCharType="end"/>
      </w:r>
      <w:r w:rsidRPr="00E47C5C">
        <w:t xml:space="preserve"> lotion</w:t>
      </w:r>
      <w:r w:rsidR="00012055">
        <w:t xml:space="preserve"> </w:t>
      </w:r>
      <w:r w:rsidRPr="00E47C5C">
        <w:t>applied undiluted to the whole body from neck to feet and rub in well.</w:t>
      </w:r>
    </w:p>
    <w:p w14:paraId="03D98512" w14:textId="77777777" w:rsidR="0030101A" w:rsidRPr="00E47C5C" w:rsidRDefault="0030101A" w:rsidP="002E546C">
      <w:pPr>
        <w:pStyle w:val="BulletDirectionsInstructions"/>
      </w:pPr>
      <w:r w:rsidRPr="00E47C5C">
        <w:t>Allow the lotion to remain on the body for 24 hours, then wash off using soap and water.</w:t>
      </w:r>
    </w:p>
    <w:p w14:paraId="4AD2A6D4" w14:textId="77777777" w:rsidR="0030101A" w:rsidRPr="00E47C5C" w:rsidRDefault="0030101A" w:rsidP="002E546C">
      <w:pPr>
        <w:pStyle w:val="BulletDirectionsInstructions"/>
      </w:pPr>
      <w:r w:rsidRPr="00E47C5C">
        <w:lastRenderedPageBreak/>
        <w:t>For severe infestation treatment may be repeated after 24 hours or once within 5 days.</w:t>
      </w:r>
    </w:p>
    <w:p w14:paraId="0E570210" w14:textId="77777777" w:rsidR="0030101A" w:rsidRPr="00E47C5C" w:rsidRDefault="0030101A" w:rsidP="002E546C">
      <w:pPr>
        <w:pStyle w:val="BulletDirectionsInstructions"/>
      </w:pPr>
      <w:r w:rsidRPr="00E47C5C">
        <w:t>All infected persons living in the household, or likely to contract the infection, should be treated at the same time.</w:t>
      </w:r>
    </w:p>
    <w:p w14:paraId="2B2E42E2" w14:textId="77777777" w:rsidR="0030101A" w:rsidRPr="00E47C5C" w:rsidRDefault="0030101A" w:rsidP="0030101A">
      <w:pPr>
        <w:pStyle w:val="NoSpacing"/>
        <w:rPr>
          <w:rFonts w:cs="Arial"/>
          <w:bCs/>
        </w:rPr>
      </w:pPr>
      <w:r w:rsidRPr="00E47C5C">
        <w:rPr>
          <w:rFonts w:cs="Arial"/>
          <w:bCs/>
        </w:rPr>
        <w:t>If benzyl benzoate is unsuccessful:</w:t>
      </w:r>
    </w:p>
    <w:p w14:paraId="28C89D43" w14:textId="70A8788D" w:rsidR="0030101A" w:rsidRPr="00E47C5C" w:rsidRDefault="0030101A" w:rsidP="00267E3E">
      <w:pPr>
        <w:pStyle w:val="BulletMedicine"/>
      </w:pPr>
      <w:r w:rsidRPr="00E47C5C">
        <w:t>Permethrin 5%</w:t>
      </w:r>
      <w:r w:rsidR="00EF751B">
        <w:t>,</w:t>
      </w:r>
      <w:r w:rsidR="006544D0">
        <w:t xml:space="preserve"> </w:t>
      </w:r>
      <w:r w:rsidR="00EF751B">
        <w:t>topical</w:t>
      </w:r>
      <w:r w:rsidR="00C04046">
        <w:fldChar w:fldCharType="begin"/>
      </w:r>
      <w:r w:rsidR="00C04046">
        <w:instrText xml:space="preserve"> XE "Permethrin 5%, topical" \f "m" </w:instrText>
      </w:r>
      <w:r w:rsidR="00C04046">
        <w:fldChar w:fldCharType="end"/>
      </w:r>
      <w:r w:rsidR="00EF751B">
        <w:t>,</w:t>
      </w:r>
      <w:r w:rsidR="00557DCF">
        <w:t xml:space="preserve"> </w:t>
      </w:r>
      <w:r w:rsidRPr="00E47C5C">
        <w:t>appl</w:t>
      </w:r>
      <w:r w:rsidR="00557DCF">
        <w:t>y</w:t>
      </w:r>
      <w:r w:rsidRPr="00E47C5C">
        <w:t xml:space="preserve"> </w:t>
      </w:r>
      <w:r w:rsidR="00EF751B" w:rsidRPr="00EF751B">
        <w:t xml:space="preserve">lotion </w:t>
      </w:r>
      <w:r w:rsidRPr="00E47C5C">
        <w:t>undiluted to the whole body from neck to feet.</w:t>
      </w:r>
    </w:p>
    <w:tbl>
      <w:tblPr>
        <w:tblpPr w:leftFromText="180" w:rightFromText="180" w:vertAnchor="text" w:horzAnchor="margin" w:tblpXSpec="right" w:tblpY="117"/>
        <w:tblOverlap w:val="neve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7"/>
      </w:tblGrid>
      <w:tr w:rsidR="00B52BBD" w:rsidRPr="00E47C5C" w14:paraId="1A8C033B" w14:textId="77777777" w:rsidTr="00B52BBD">
        <w:tc>
          <w:tcPr>
            <w:tcW w:w="907" w:type="dxa"/>
            <w:shd w:val="clear" w:color="auto" w:fill="auto"/>
          </w:tcPr>
          <w:p w14:paraId="34E399B2" w14:textId="77777777" w:rsidR="00B52BBD" w:rsidRPr="00E47C5C" w:rsidRDefault="00B52BBD" w:rsidP="00B52BBD">
            <w:pPr>
              <w:pStyle w:val="LoEText"/>
              <w:framePr w:hSpace="0" w:wrap="auto" w:vAnchor="margin" w:hAnchor="text" w:xAlign="left" w:yAlign="inline"/>
              <w:suppressOverlap w:val="0"/>
            </w:pPr>
            <w:r w:rsidRPr="00E47C5C">
              <w:t>LoE:I</w:t>
            </w:r>
            <w:r w:rsidRPr="00267E3E">
              <w:rPr>
                <w:rStyle w:val="EndnoteReference8"/>
              </w:rPr>
              <w:endnoteReference w:id="14"/>
            </w:r>
          </w:p>
        </w:tc>
      </w:tr>
    </w:tbl>
    <w:p w14:paraId="3345DFEB" w14:textId="17455D96" w:rsidR="0030101A" w:rsidRPr="00E47C5C" w:rsidRDefault="0030101A" w:rsidP="00267E3E">
      <w:pPr>
        <w:pStyle w:val="BulletDirectionsInstructions"/>
      </w:pPr>
      <w:r w:rsidRPr="00E47C5C">
        <w:t>Leave on overnight (8–12 hours) and wash off the following morning.</w:t>
      </w:r>
    </w:p>
    <w:p w14:paraId="16638AF1" w14:textId="77777777" w:rsidR="0030101A" w:rsidRPr="00E47C5C" w:rsidRDefault="0030101A" w:rsidP="007105FC">
      <w:pPr>
        <w:pStyle w:val="Heading7"/>
      </w:pPr>
      <w:r w:rsidRPr="00E47C5C">
        <w:t>Children &lt; 6 years of age</w:t>
      </w:r>
    </w:p>
    <w:p w14:paraId="03D60E28" w14:textId="2D2A8A4B" w:rsidR="0030101A" w:rsidRPr="00E47C5C" w:rsidRDefault="00C04046" w:rsidP="002E546C">
      <w:pPr>
        <w:pStyle w:val="BulletMedicine"/>
      </w:pPr>
      <w:r w:rsidRPr="00C04046">
        <w:t>Permethrin 5%, topical</w:t>
      </w:r>
      <w:r>
        <w:fldChar w:fldCharType="begin"/>
      </w:r>
      <w:r>
        <w:instrText xml:space="preserve"> XE "Permethrin 5%, topical" \f "m" </w:instrText>
      </w:r>
      <w:r>
        <w:fldChar w:fldCharType="end"/>
      </w:r>
      <w:r w:rsidRPr="00C04046">
        <w:t xml:space="preserve">, apply lotion </w:t>
      </w:r>
      <w:r w:rsidR="0030101A" w:rsidRPr="00E47C5C">
        <w:t>undiluted to the whole body from neck to feet</w:t>
      </w:r>
    </w:p>
    <w:tbl>
      <w:tblPr>
        <w:tblpPr w:leftFromText="180" w:rightFromText="180" w:vertAnchor="text" w:horzAnchor="margin" w:tblpXSpec="right" w:tblpY="58"/>
        <w:tblOverlap w:val="neve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7"/>
      </w:tblGrid>
      <w:tr w:rsidR="00745A83" w:rsidRPr="00E47C5C" w14:paraId="564C0F5B" w14:textId="77777777" w:rsidTr="00745A83">
        <w:tc>
          <w:tcPr>
            <w:tcW w:w="907" w:type="dxa"/>
            <w:shd w:val="clear" w:color="auto" w:fill="auto"/>
          </w:tcPr>
          <w:p w14:paraId="2093846D" w14:textId="77777777" w:rsidR="00745A83" w:rsidRPr="00E47C5C" w:rsidRDefault="00745A83" w:rsidP="00745A83">
            <w:pPr>
              <w:pStyle w:val="LoEText"/>
              <w:framePr w:hSpace="0" w:wrap="auto" w:vAnchor="margin" w:hAnchor="text" w:xAlign="left" w:yAlign="inline"/>
              <w:suppressOverlap w:val="0"/>
            </w:pPr>
            <w:r w:rsidRPr="00E47C5C">
              <w:t>LoE:III</w:t>
            </w:r>
            <w:r w:rsidRPr="004A5CEC">
              <w:rPr>
                <w:rStyle w:val="EndnoteReference8"/>
              </w:rPr>
              <w:endnoteReference w:id="15"/>
            </w:r>
          </w:p>
        </w:tc>
      </w:tr>
    </w:tbl>
    <w:p w14:paraId="45E9B666" w14:textId="7C9F351C" w:rsidR="0030101A" w:rsidRPr="00E47C5C" w:rsidRDefault="0030101A" w:rsidP="00B52BBD">
      <w:pPr>
        <w:pStyle w:val="BulletDirectionsInstructions"/>
      </w:pPr>
      <w:r w:rsidRPr="00E47C5C">
        <w:t>Leave on overnight (8–12 hours) and wash off the following morning.</w:t>
      </w:r>
    </w:p>
    <w:p w14:paraId="429813FD" w14:textId="77777777" w:rsidR="0030101A" w:rsidRPr="00FC5471" w:rsidRDefault="0030101A" w:rsidP="00FC5471">
      <w:pPr>
        <w:pStyle w:val="NoSpacing"/>
        <w:ind w:left="284"/>
        <w:rPr>
          <w:rStyle w:val="Strong"/>
        </w:rPr>
      </w:pPr>
      <w:r w:rsidRPr="00FC5471">
        <w:rPr>
          <w:rStyle w:val="Strong"/>
        </w:rPr>
        <w:t>Note:</w:t>
      </w:r>
    </w:p>
    <w:p w14:paraId="5F43B29D" w14:textId="77777777" w:rsidR="0030101A" w:rsidRPr="00E47C5C" w:rsidRDefault="0030101A" w:rsidP="00FC5471">
      <w:pPr>
        <w:pStyle w:val="ListParagraph"/>
      </w:pPr>
      <w:r w:rsidRPr="00E47C5C">
        <w:t>Benzyl benzoate and permethrin are toxic if swallowed.</w:t>
      </w:r>
    </w:p>
    <w:p w14:paraId="43282BD8" w14:textId="77777777" w:rsidR="0030101A" w:rsidRPr="00E47C5C" w:rsidRDefault="0030101A" w:rsidP="00FC5471">
      <w:pPr>
        <w:pStyle w:val="ListParagraph"/>
      </w:pPr>
      <w:r w:rsidRPr="00E47C5C">
        <w:t>Avoid contact with eyes and broken skin or sores.</w:t>
      </w:r>
    </w:p>
    <w:p w14:paraId="7726CC24" w14:textId="77777777" w:rsidR="0030101A" w:rsidRPr="00E47C5C" w:rsidRDefault="0030101A" w:rsidP="00FC5471">
      <w:pPr>
        <w:pStyle w:val="ListParagraph"/>
      </w:pPr>
      <w:r w:rsidRPr="00E47C5C">
        <w:t>Do not continue if rash or swelling develops.</w:t>
      </w:r>
    </w:p>
    <w:p w14:paraId="267276A4" w14:textId="77777777" w:rsidR="0030101A" w:rsidRPr="00E47C5C" w:rsidRDefault="0030101A" w:rsidP="00FC5471">
      <w:pPr>
        <w:pStyle w:val="ListParagraph"/>
      </w:pPr>
      <w:r w:rsidRPr="00E47C5C">
        <w:t>Itching may continue for 2–3 weeks after treatment.</w:t>
      </w:r>
    </w:p>
    <w:p w14:paraId="40DA59CD" w14:textId="77777777" w:rsidR="0030101A" w:rsidRPr="0068230C" w:rsidRDefault="0030101A" w:rsidP="0068230C">
      <w:pPr>
        <w:pStyle w:val="NoSpacing"/>
      </w:pPr>
      <w:r w:rsidRPr="0068230C">
        <w:t>Treatment may need to be repeated after one week.</w:t>
      </w:r>
    </w:p>
    <w:p w14:paraId="13B3EF1B" w14:textId="77777777" w:rsidR="0030101A" w:rsidRPr="0068230C" w:rsidRDefault="0030101A" w:rsidP="0068230C">
      <w:pPr>
        <w:pStyle w:val="NoSpacing"/>
      </w:pPr>
      <w:r w:rsidRPr="0068230C">
        <w:t>Treat secondary infection with antibiotics. See Section 5.4.2: Impetigo.</w:t>
      </w:r>
    </w:p>
    <w:p w14:paraId="78E8AC48" w14:textId="77777777" w:rsidR="0030101A" w:rsidRPr="00156D93" w:rsidRDefault="0030101A" w:rsidP="00156D93">
      <w:pPr>
        <w:pStyle w:val="NoSpacing"/>
      </w:pPr>
    </w:p>
    <w:p w14:paraId="11263F52" w14:textId="046F25B6" w:rsidR="0030101A" w:rsidRPr="00156D93" w:rsidRDefault="00156D93" w:rsidP="00156D93">
      <w:pPr>
        <w:pStyle w:val="Heading3"/>
      </w:pPr>
      <w:bookmarkStart w:id="29" w:name="_Toc57733722"/>
      <w:r w:rsidRPr="00156D93">
        <w:t>Sandworm</w:t>
      </w:r>
      <w:bookmarkEnd w:id="29"/>
      <w:r w:rsidR="00F17522">
        <w:fldChar w:fldCharType="begin"/>
      </w:r>
      <w:r w:rsidR="00F17522">
        <w:instrText xml:space="preserve"> XE "</w:instrText>
      </w:r>
      <w:r w:rsidR="00F17522" w:rsidRPr="002519A8">
        <w:instrText>Sandworm</w:instrText>
      </w:r>
      <w:r w:rsidR="00F17522">
        <w:instrText xml:space="preserve">" </w:instrText>
      </w:r>
      <w:r w:rsidR="00F17522" w:rsidRPr="00F17522">
        <w:instrText>\f “c”</w:instrText>
      </w:r>
      <w:r w:rsidR="00F17522">
        <w:fldChar w:fldCharType="end"/>
      </w:r>
    </w:p>
    <w:p w14:paraId="0357D554" w14:textId="77777777" w:rsidR="0030101A" w:rsidRPr="00E47C5C" w:rsidRDefault="0030101A" w:rsidP="00156D93">
      <w:pPr>
        <w:pStyle w:val="ICD10"/>
      </w:pPr>
      <w:r w:rsidRPr="00E47C5C">
        <w:t>B76.0</w:t>
      </w:r>
    </w:p>
    <w:p w14:paraId="18F9723B" w14:textId="77777777" w:rsidR="0030101A" w:rsidRPr="00E47C5C" w:rsidRDefault="0030101A" w:rsidP="00156D93">
      <w:pPr>
        <w:pStyle w:val="Heading5"/>
      </w:pPr>
      <w:r w:rsidRPr="00E47C5C">
        <w:t xml:space="preserve">DESCRIPTION </w:t>
      </w:r>
    </w:p>
    <w:p w14:paraId="349FFF53" w14:textId="77777777" w:rsidR="0030101A" w:rsidRPr="00E47C5C" w:rsidRDefault="0030101A" w:rsidP="0030101A">
      <w:pPr>
        <w:pStyle w:val="NoSpacing"/>
        <w:rPr>
          <w:rFonts w:cs="Arial"/>
        </w:rPr>
      </w:pPr>
      <w:r w:rsidRPr="00E47C5C">
        <w:rPr>
          <w:rFonts w:cs="Arial"/>
        </w:rPr>
        <w:t xml:space="preserve">Creeping eruption (cutaneous larva migrans) caused by </w:t>
      </w:r>
      <w:r w:rsidRPr="00E47C5C">
        <w:rPr>
          <w:rFonts w:cs="Arial"/>
          <w:i/>
        </w:rPr>
        <w:t>Ancylostoma braziliense</w:t>
      </w:r>
      <w:r w:rsidRPr="00E47C5C">
        <w:rPr>
          <w:rFonts w:cs="Arial"/>
          <w:iCs/>
        </w:rPr>
        <w:t>, a</w:t>
      </w:r>
      <w:r w:rsidRPr="00E47C5C">
        <w:rPr>
          <w:rFonts w:cs="Arial"/>
        </w:rPr>
        <w:t xml:space="preserve"> hookworm of dog or cat. Larvae of ova in soil penetrate skin commonly through the feet, legs, buttocks or back and cause a winding thread-like trail of inflammation with itching, scratching dermatitis and bacterial infection.</w:t>
      </w:r>
    </w:p>
    <w:p w14:paraId="664E5B9E" w14:textId="77777777" w:rsidR="0030101A" w:rsidRPr="00E47C5C" w:rsidRDefault="0030101A" w:rsidP="00156D93">
      <w:pPr>
        <w:pStyle w:val="Heading5"/>
      </w:pPr>
      <w:r w:rsidRPr="00E47C5C">
        <w:t>MEDICINE TREATMENT</w:t>
      </w:r>
    </w:p>
    <w:p w14:paraId="671D9855" w14:textId="0B0A3DB6" w:rsidR="0030101A" w:rsidRPr="00E47C5C" w:rsidRDefault="0030101A" w:rsidP="00866874">
      <w:pPr>
        <w:pStyle w:val="BulletMedicine"/>
      </w:pPr>
      <w:r w:rsidRPr="00E47C5C">
        <w:t>Albendazole, oral</w:t>
      </w:r>
      <w:r w:rsidR="00012055">
        <w:fldChar w:fldCharType="begin"/>
      </w:r>
      <w:r w:rsidR="00012055">
        <w:instrText xml:space="preserve"> XE "Albendazole, oral" \f "m" </w:instrText>
      </w:r>
      <w:r w:rsidR="00012055">
        <w:fldChar w:fldCharType="end"/>
      </w:r>
      <w:r w:rsidRPr="00E47C5C">
        <w:t>, daily for 3 days.</w:t>
      </w:r>
    </w:p>
    <w:p w14:paraId="7569F035" w14:textId="77777777" w:rsidR="0030101A" w:rsidRPr="00E47C5C" w:rsidRDefault="0030101A" w:rsidP="00866874">
      <w:pPr>
        <w:pStyle w:val="BulletDirectionsInstructions"/>
      </w:pPr>
      <w:r w:rsidRPr="00E47C5C">
        <w:t>Children &lt; 2 years of age:</w:t>
      </w:r>
      <w:r w:rsidRPr="00E47C5C">
        <w:tab/>
      </w:r>
      <w:r w:rsidRPr="00E47C5C">
        <w:tab/>
      </w:r>
      <w:r w:rsidRPr="00E47C5C">
        <w:tab/>
        <w:t>200 mg</w:t>
      </w:r>
    </w:p>
    <w:p w14:paraId="7C3120B4" w14:textId="77777777" w:rsidR="0030101A" w:rsidRPr="00E47C5C" w:rsidRDefault="0030101A" w:rsidP="00866874">
      <w:pPr>
        <w:pStyle w:val="BulletDirectionsInstructions"/>
      </w:pPr>
      <w:r w:rsidRPr="00E47C5C">
        <w:t>Children ≥ 2 years of age and adults:</w:t>
      </w:r>
      <w:r w:rsidRPr="00E47C5C">
        <w:tab/>
      </w:r>
      <w:r w:rsidRPr="00E47C5C">
        <w:tab/>
        <w:t>400 mg</w:t>
      </w:r>
    </w:p>
    <w:p w14:paraId="03C0988C" w14:textId="77777777" w:rsidR="0030101A" w:rsidRPr="00E47C5C" w:rsidRDefault="0030101A" w:rsidP="00866874">
      <w:pPr>
        <w:pStyle w:val="Heading7"/>
      </w:pPr>
      <w:r w:rsidRPr="00E47C5C">
        <w:t>Children</w:t>
      </w:r>
    </w:p>
    <w:p w14:paraId="0EA8EFC8" w14:textId="2AAC154A" w:rsidR="0030101A" w:rsidRPr="00E47C5C" w:rsidRDefault="0030101A" w:rsidP="00866874">
      <w:pPr>
        <w:pStyle w:val="BulletMedicine"/>
      </w:pPr>
      <w:r w:rsidRPr="00E47C5C">
        <w:rPr>
          <w:iCs/>
        </w:rPr>
        <w:t>Chlorphenamine</w:t>
      </w:r>
      <w:r w:rsidRPr="00E47C5C">
        <w:t>, oral</w:t>
      </w:r>
      <w:r w:rsidR="00012055">
        <w:fldChar w:fldCharType="begin"/>
      </w:r>
      <w:r w:rsidR="00012055">
        <w:instrText xml:space="preserve"> XE "Chlorphenamine, oral" \f "m" </w:instrText>
      </w:r>
      <w:r w:rsidR="00012055">
        <w:fldChar w:fldCharType="end"/>
      </w:r>
      <w:r w:rsidRPr="00E47C5C">
        <w:t>, 0.1 mg/kg/dose 6–8 hourly. See dosing table, pg 23.3.</w:t>
      </w:r>
    </w:p>
    <w:p w14:paraId="5951029F" w14:textId="77777777" w:rsidR="0030101A" w:rsidRPr="00E47C5C" w:rsidRDefault="0030101A" w:rsidP="00866874">
      <w:pPr>
        <w:pStyle w:val="Heading7"/>
      </w:pPr>
      <w:r w:rsidRPr="00E47C5C">
        <w:t>Adults</w:t>
      </w:r>
    </w:p>
    <w:p w14:paraId="13DE64D5" w14:textId="3404C6D3" w:rsidR="0030101A" w:rsidRPr="00E47C5C" w:rsidRDefault="0030101A" w:rsidP="00866874">
      <w:pPr>
        <w:pStyle w:val="BulletMedicine"/>
      </w:pPr>
      <w:r w:rsidRPr="00E47C5C">
        <w:t>Chlorphenamine, oral</w:t>
      </w:r>
      <w:r w:rsidR="00012055">
        <w:fldChar w:fldCharType="begin"/>
      </w:r>
      <w:r w:rsidR="00012055">
        <w:instrText xml:space="preserve"> XE "Chlorphenamine, oral" \f "m" </w:instrText>
      </w:r>
      <w:r w:rsidR="00012055">
        <w:fldChar w:fldCharType="end"/>
      </w:r>
      <w:r w:rsidRPr="00E47C5C">
        <w:t>, 4 mg, 6–8 hourly.</w:t>
      </w:r>
    </w:p>
    <w:p w14:paraId="55CF0C67" w14:textId="334DD88A" w:rsidR="0030101A" w:rsidRDefault="0030101A" w:rsidP="00866874">
      <w:pPr>
        <w:pStyle w:val="NoSpacing"/>
      </w:pPr>
      <w:r w:rsidRPr="006F1DF7">
        <w:rPr>
          <w:rStyle w:val="Strong"/>
        </w:rPr>
        <w:t>Note:</w:t>
      </w:r>
      <w:r w:rsidRPr="00866874">
        <w:t xml:space="preserve"> Chlorphenamine is sedating and in mild cases may be used only at night.</w:t>
      </w:r>
    </w:p>
    <w:p w14:paraId="0C16CA3D" w14:textId="30EC770A" w:rsidR="00866874" w:rsidRDefault="00866874" w:rsidP="006F1DF7">
      <w:pPr>
        <w:pStyle w:val="Centeredbox"/>
      </w:pPr>
      <w:r w:rsidRPr="006F1DF7">
        <w:rPr>
          <w:rStyle w:val="Strong"/>
        </w:rPr>
        <w:t>CAUTION</w:t>
      </w:r>
      <w:r w:rsidR="006F1DF7">
        <w:br/>
      </w:r>
      <w:r>
        <w:t>Do not give an antihistamine to children &lt; 2 years of age.</w:t>
      </w:r>
    </w:p>
    <w:p w14:paraId="4C78E78B" w14:textId="5F6E0243" w:rsidR="005C7494" w:rsidRDefault="005C7494" w:rsidP="00866874">
      <w:pPr>
        <w:pStyle w:val="NoSpacing"/>
      </w:pPr>
      <w:r>
        <w:br w:type="page"/>
      </w:r>
    </w:p>
    <w:p w14:paraId="0F5AC62D" w14:textId="19C71B2E" w:rsidR="0030101A" w:rsidRPr="00870B3A" w:rsidRDefault="00870B3A" w:rsidP="00870B3A">
      <w:pPr>
        <w:pStyle w:val="Heading2"/>
      </w:pPr>
      <w:bookmarkStart w:id="30" w:name="_Toc57733723"/>
      <w:r w:rsidRPr="00870B3A">
        <w:lastRenderedPageBreak/>
        <w:t>Eczema and dermatitis</w:t>
      </w:r>
      <w:bookmarkEnd w:id="30"/>
      <w:r w:rsidR="00F17522">
        <w:fldChar w:fldCharType="begin"/>
      </w:r>
      <w:r w:rsidR="00F17522">
        <w:instrText xml:space="preserve"> XE "</w:instrText>
      </w:r>
      <w:r w:rsidR="00F17522" w:rsidRPr="002519A8">
        <w:instrText>Eczema and dermatitis</w:instrText>
      </w:r>
      <w:r w:rsidR="00F17522">
        <w:instrText xml:space="preserve">" </w:instrText>
      </w:r>
      <w:r w:rsidR="00F17522" w:rsidRPr="00F17522">
        <w:instrText>\f “c”</w:instrText>
      </w:r>
      <w:r w:rsidR="00F17522">
        <w:fldChar w:fldCharType="end"/>
      </w:r>
    </w:p>
    <w:p w14:paraId="28716E96" w14:textId="77777777" w:rsidR="0030101A" w:rsidRPr="00870B3A" w:rsidRDefault="0030101A" w:rsidP="00870B3A">
      <w:pPr>
        <w:pStyle w:val="NoSpacing"/>
      </w:pPr>
    </w:p>
    <w:p w14:paraId="22AC39D9" w14:textId="0709FC65" w:rsidR="0030101A" w:rsidRPr="00870B3A" w:rsidRDefault="00870B3A" w:rsidP="00870B3A">
      <w:pPr>
        <w:pStyle w:val="Heading3"/>
      </w:pPr>
      <w:bookmarkStart w:id="31" w:name="_Toc57733724"/>
      <w:r w:rsidRPr="00870B3A">
        <w:t>Eczema, atopic</w:t>
      </w:r>
      <w:bookmarkEnd w:id="31"/>
      <w:r w:rsidR="00F17522">
        <w:fldChar w:fldCharType="begin"/>
      </w:r>
      <w:r w:rsidR="00F17522">
        <w:instrText xml:space="preserve"> XE "</w:instrText>
      </w:r>
      <w:r w:rsidR="00F17522" w:rsidRPr="002519A8">
        <w:instrText>Eczema, atopic</w:instrText>
      </w:r>
      <w:r w:rsidR="00F17522">
        <w:instrText xml:space="preserve">" </w:instrText>
      </w:r>
      <w:r w:rsidR="00F17522" w:rsidRPr="00F17522">
        <w:instrText>\f “c”</w:instrText>
      </w:r>
      <w:r w:rsidR="00F17522">
        <w:fldChar w:fldCharType="end"/>
      </w:r>
    </w:p>
    <w:p w14:paraId="44340D01" w14:textId="77777777" w:rsidR="0030101A" w:rsidRPr="00E47C5C" w:rsidRDefault="0030101A" w:rsidP="00870B3A">
      <w:pPr>
        <w:pStyle w:val="ICD10"/>
      </w:pPr>
      <w:r w:rsidRPr="00E47C5C">
        <w:t>L20.0/L20.8-9</w:t>
      </w:r>
    </w:p>
    <w:p w14:paraId="08172AA8" w14:textId="77777777" w:rsidR="0030101A" w:rsidRPr="00E47C5C" w:rsidRDefault="0030101A" w:rsidP="00870B3A">
      <w:pPr>
        <w:pStyle w:val="Heading5"/>
      </w:pPr>
      <w:r w:rsidRPr="00E47C5C">
        <w:t>DESCRIPTION</w:t>
      </w:r>
    </w:p>
    <w:p w14:paraId="7BCC1BE9" w14:textId="77777777" w:rsidR="0030101A" w:rsidRPr="00E47C5C" w:rsidRDefault="0030101A" w:rsidP="0030101A">
      <w:pPr>
        <w:pStyle w:val="NoSpacing"/>
        <w:rPr>
          <w:rFonts w:cs="Arial"/>
        </w:rPr>
      </w:pPr>
      <w:r w:rsidRPr="00E47C5C">
        <w:rPr>
          <w:rFonts w:cs="Arial"/>
        </w:rPr>
        <w:t>An allergic disorder with an itchy red rash or dry rough skin.</w:t>
      </w:r>
    </w:p>
    <w:p w14:paraId="6057B247" w14:textId="77777777" w:rsidR="0030101A" w:rsidRPr="00E47C5C" w:rsidRDefault="0030101A" w:rsidP="0030101A">
      <w:pPr>
        <w:pStyle w:val="NoSpacing"/>
        <w:rPr>
          <w:rFonts w:cs="Arial"/>
        </w:rPr>
      </w:pPr>
      <w:r w:rsidRPr="00E47C5C">
        <w:rPr>
          <w:rFonts w:cs="Arial"/>
        </w:rPr>
        <w:t>In babies it appears at approximately 3 months.</w:t>
      </w:r>
    </w:p>
    <w:p w14:paraId="1F5F38B8" w14:textId="77777777" w:rsidR="0030101A" w:rsidRPr="00E47C5C" w:rsidRDefault="0030101A" w:rsidP="0030101A">
      <w:pPr>
        <w:pStyle w:val="NoSpacing"/>
        <w:rPr>
          <w:rFonts w:cs="Arial"/>
        </w:rPr>
      </w:pPr>
      <w:r w:rsidRPr="00E47C5C">
        <w:rPr>
          <w:rFonts w:cs="Arial"/>
        </w:rPr>
        <w:t>Family history of asthma, hay fever or atopic dermatitis is common.</w:t>
      </w:r>
    </w:p>
    <w:p w14:paraId="230FA60A" w14:textId="77777777" w:rsidR="0030101A" w:rsidRPr="00E47C5C" w:rsidRDefault="0030101A" w:rsidP="0030101A">
      <w:pPr>
        <w:pStyle w:val="NoSpacing"/>
        <w:rPr>
          <w:rFonts w:cs="Arial"/>
        </w:rPr>
      </w:pPr>
      <w:r w:rsidRPr="00E47C5C">
        <w:rPr>
          <w:rFonts w:cs="Arial"/>
        </w:rPr>
        <w:t>Clinical features:</w:t>
      </w:r>
    </w:p>
    <w:p w14:paraId="2A619424" w14:textId="77777777" w:rsidR="0030101A" w:rsidRPr="00E47C5C" w:rsidRDefault="0030101A" w:rsidP="00A525CC">
      <w:pPr>
        <w:pStyle w:val="ListParagraph"/>
      </w:pPr>
      <w:r w:rsidRPr="00E47C5C">
        <w:t>occurs on the inner (flexural) surfaces of elbows and knees, the face and neck</w:t>
      </w:r>
    </w:p>
    <w:p w14:paraId="7C7CFFFE" w14:textId="77777777" w:rsidR="0030101A" w:rsidRPr="00E47C5C" w:rsidRDefault="0030101A" w:rsidP="00A525CC">
      <w:pPr>
        <w:pStyle w:val="ListParagraph"/>
      </w:pPr>
      <w:r w:rsidRPr="00E47C5C">
        <w:t>can become chronic with thickened scaly skin (lichenification)</w:t>
      </w:r>
    </w:p>
    <w:p w14:paraId="6275A816" w14:textId="77777777" w:rsidR="0030101A" w:rsidRPr="00E47C5C" w:rsidRDefault="0030101A" w:rsidP="00A525CC">
      <w:pPr>
        <w:pStyle w:val="ListParagraph"/>
      </w:pPr>
      <w:r w:rsidRPr="00E47C5C">
        <w:t>secondary bacterial infection may occur with impetigo or pustules</w:t>
      </w:r>
    </w:p>
    <w:p w14:paraId="56BE34B9" w14:textId="77777777" w:rsidR="0030101A" w:rsidRPr="00E47C5C" w:rsidRDefault="0030101A" w:rsidP="00A525CC">
      <w:pPr>
        <w:pStyle w:val="ListParagraph"/>
      </w:pPr>
      <w:r w:rsidRPr="00E47C5C">
        <w:t xml:space="preserve">can be extensive in infants </w:t>
      </w:r>
    </w:p>
    <w:p w14:paraId="59F98A27" w14:textId="77777777" w:rsidR="0030101A" w:rsidRPr="00E47C5C" w:rsidRDefault="0030101A" w:rsidP="00A525CC">
      <w:pPr>
        <w:pStyle w:val="ListParagraph"/>
      </w:pPr>
      <w:r w:rsidRPr="00E47C5C">
        <w:t>very itchy at night</w:t>
      </w:r>
    </w:p>
    <w:p w14:paraId="5535D80D" w14:textId="77777777" w:rsidR="0030101A" w:rsidRPr="00E47C5C" w:rsidRDefault="0030101A" w:rsidP="0030101A">
      <w:pPr>
        <w:pStyle w:val="NoSpacing"/>
        <w:rPr>
          <w:rFonts w:cs="Arial"/>
        </w:rPr>
      </w:pPr>
      <w:r w:rsidRPr="00E47C5C">
        <w:rPr>
          <w:rFonts w:cs="Arial"/>
        </w:rPr>
        <w:t>Eczema is usually a chronic condition and requires long-term care.</w:t>
      </w:r>
    </w:p>
    <w:p w14:paraId="0DAE5B6B" w14:textId="77777777" w:rsidR="0030101A" w:rsidRPr="00E47C5C" w:rsidRDefault="0030101A" w:rsidP="0030101A">
      <w:pPr>
        <w:pStyle w:val="NoSpacing"/>
        <w:rPr>
          <w:rFonts w:cs="Arial"/>
        </w:rPr>
      </w:pPr>
      <w:r w:rsidRPr="00E47C5C">
        <w:rPr>
          <w:rFonts w:cs="Arial"/>
          <w:bCs/>
        </w:rPr>
        <w:t xml:space="preserve">Sufferers </w:t>
      </w:r>
      <w:r w:rsidRPr="00E47C5C">
        <w:rPr>
          <w:rFonts w:cs="Arial"/>
        </w:rPr>
        <w:t>of atopic eczema are particularly susceptible to herpes simplex and may present with large areas of involvement with numerous vesicles and crusting surrounded by erythema (eczema herpeticum). See Section 5.13: Herpes simplex.</w:t>
      </w:r>
    </w:p>
    <w:p w14:paraId="159ADA97" w14:textId="77777777" w:rsidR="0030101A" w:rsidRPr="00E47C5C" w:rsidRDefault="0030101A" w:rsidP="00870B3A">
      <w:pPr>
        <w:pStyle w:val="Heading5"/>
      </w:pPr>
      <w:r w:rsidRPr="00E47C5C">
        <w:t>GENERAL MEASURES</w:t>
      </w:r>
    </w:p>
    <w:p w14:paraId="70C0A067" w14:textId="77777777" w:rsidR="0030101A" w:rsidRPr="00E47C5C" w:rsidRDefault="0030101A" w:rsidP="00D851F4">
      <w:pPr>
        <w:pStyle w:val="ListParagraph"/>
      </w:pPr>
      <w:r w:rsidRPr="00E47C5C">
        <w:t>Avoid direct skin contact with woollen or rough clothes.</w:t>
      </w:r>
    </w:p>
    <w:p w14:paraId="28D68F8C" w14:textId="77777777" w:rsidR="0030101A" w:rsidRPr="00E47C5C" w:rsidRDefault="0030101A" w:rsidP="00D851F4">
      <w:pPr>
        <w:pStyle w:val="ListParagraph"/>
      </w:pPr>
      <w:r w:rsidRPr="00E47C5C">
        <w:t>Avoid overheating by blankets at night.</w:t>
      </w:r>
    </w:p>
    <w:p w14:paraId="4A4DB8B6" w14:textId="77777777" w:rsidR="0030101A" w:rsidRPr="00E47C5C" w:rsidRDefault="0030101A" w:rsidP="00D851F4">
      <w:pPr>
        <w:pStyle w:val="ListParagraph"/>
      </w:pPr>
      <w:r w:rsidRPr="00E47C5C">
        <w:t>Trim fingernails to prevent scratching.</w:t>
      </w:r>
    </w:p>
    <w:p w14:paraId="6FDFC548" w14:textId="6C987945" w:rsidR="0030101A" w:rsidRPr="00E47C5C" w:rsidRDefault="0030101A" w:rsidP="00D851F4">
      <w:pPr>
        <w:pStyle w:val="ListParagraph"/>
      </w:pPr>
      <w:r w:rsidRPr="00E47C5C">
        <w:t>Good personal hygiene with regular washing to remove crusts and accretions and to avoid secondary infection.</w:t>
      </w:r>
    </w:p>
    <w:p w14:paraId="76A0518A" w14:textId="77777777" w:rsidR="0030101A" w:rsidRPr="00E47C5C" w:rsidRDefault="0030101A" w:rsidP="00D851F4">
      <w:pPr>
        <w:pStyle w:val="ListParagraph"/>
      </w:pPr>
      <w:r w:rsidRPr="00E47C5C">
        <w:t>Diet modification may have no role in atopic eczema treatment.</w:t>
      </w:r>
    </w:p>
    <w:p w14:paraId="7F651B08" w14:textId="77777777" w:rsidR="0030101A" w:rsidRPr="00E47C5C" w:rsidRDefault="0030101A" w:rsidP="00D851F4">
      <w:pPr>
        <w:pStyle w:val="ListParagraph"/>
      </w:pPr>
      <w:r w:rsidRPr="00E47C5C">
        <w:t>Avoid soap on affected areas.</w:t>
      </w:r>
    </w:p>
    <w:p w14:paraId="5B78B9C7" w14:textId="77777777" w:rsidR="0030101A" w:rsidRPr="00E47C5C" w:rsidRDefault="0030101A" w:rsidP="00870B3A">
      <w:pPr>
        <w:pStyle w:val="Heading5"/>
      </w:pPr>
      <w:r w:rsidRPr="00E47C5C">
        <w:t>MEDICINE TREATMENT</w:t>
      </w:r>
    </w:p>
    <w:p w14:paraId="417BFD3B" w14:textId="77777777" w:rsidR="0030101A" w:rsidRPr="00E47C5C" w:rsidRDefault="0030101A" w:rsidP="0030101A">
      <w:pPr>
        <w:pStyle w:val="NoSpacing"/>
        <w:rPr>
          <w:rFonts w:cs="Arial"/>
        </w:rPr>
      </w:pPr>
      <w:r w:rsidRPr="00E47C5C">
        <w:rPr>
          <w:rFonts w:cs="Arial"/>
        </w:rPr>
        <w:t>(For management of severe eczema, start at step 3).</w:t>
      </w:r>
    </w:p>
    <w:p w14:paraId="60D18791" w14:textId="77777777" w:rsidR="0030101A" w:rsidRPr="00E47C5C" w:rsidRDefault="0030101A" w:rsidP="00870B3A">
      <w:pPr>
        <w:pStyle w:val="Heading5"/>
      </w:pPr>
      <w:r w:rsidRPr="00E47C5C">
        <w:t>STEP 1</w:t>
      </w:r>
    </w:p>
    <w:p w14:paraId="614AAD4D" w14:textId="1FFE962A" w:rsidR="0030101A" w:rsidRPr="00E47C5C" w:rsidRDefault="0030101A" w:rsidP="00FE5B2D">
      <w:pPr>
        <w:pStyle w:val="BulletMedicine"/>
      </w:pPr>
      <w:r w:rsidRPr="00E47C5C">
        <w:t>Avoid soap, use soap substitutes</w:t>
      </w:r>
      <w:r w:rsidR="008C7C19">
        <w:fldChar w:fldCharType="begin"/>
      </w:r>
      <w:r w:rsidR="008C7C19">
        <w:instrText xml:space="preserve"> XE "</w:instrText>
      </w:r>
      <w:r w:rsidR="008C7C19" w:rsidRPr="00614EF6">
        <w:instrText>soap substitutes</w:instrText>
      </w:r>
      <w:r w:rsidR="008C7C19">
        <w:instrText xml:space="preserve">" </w:instrText>
      </w:r>
      <w:r w:rsidR="00DE0798">
        <w:instrText>\f "m"</w:instrText>
      </w:r>
      <w:r w:rsidR="008C7C19">
        <w:fldChar w:fldCharType="end"/>
      </w:r>
      <w:r w:rsidRPr="00E47C5C">
        <w:t xml:space="preserve"> such as aqueous cream (UEA).</w:t>
      </w:r>
    </w:p>
    <w:p w14:paraId="08E744D5" w14:textId="77777777" w:rsidR="0030101A" w:rsidRPr="00E47C5C" w:rsidRDefault="0030101A" w:rsidP="00FE5B2D">
      <w:pPr>
        <w:pStyle w:val="BulletDirectionsInstructions"/>
      </w:pPr>
      <w:r w:rsidRPr="00E47C5C">
        <w:t>Rub on skin, before rinsing off completely.</w:t>
      </w:r>
    </w:p>
    <w:p w14:paraId="2B485B66" w14:textId="77777777" w:rsidR="0030101A" w:rsidRPr="00E47C5C" w:rsidRDefault="0030101A" w:rsidP="00FE5B2D">
      <w:pPr>
        <w:pStyle w:val="BulletDirectionsInstructions"/>
      </w:pPr>
      <w:r w:rsidRPr="00E47C5C">
        <w:t>Aqueous cream should not be used as an emollient.</w:t>
      </w:r>
    </w:p>
    <w:p w14:paraId="11E71E7E" w14:textId="1EA7CF54" w:rsidR="0030101A" w:rsidRPr="00E47C5C" w:rsidRDefault="0030101A" w:rsidP="00FE5B2D">
      <w:pPr>
        <w:pStyle w:val="BulletMedicine"/>
      </w:pPr>
      <w:r w:rsidRPr="00E47C5C">
        <w:t>Emollient</w:t>
      </w:r>
      <w:r w:rsidR="002E2D0C">
        <w:fldChar w:fldCharType="begin"/>
      </w:r>
      <w:r w:rsidR="002E2D0C">
        <w:instrText xml:space="preserve"> </w:instrText>
      </w:r>
      <w:r w:rsidR="00012055">
        <w:instrText>XE "Emollient" \f "m"</w:instrText>
      </w:r>
      <w:r w:rsidR="002E2D0C">
        <w:instrText xml:space="preserve"> </w:instrText>
      </w:r>
      <w:r w:rsidR="002E2D0C">
        <w:fldChar w:fldCharType="end"/>
      </w:r>
      <w:r w:rsidRPr="00E47C5C">
        <w:t>, e.g.:</w:t>
      </w:r>
    </w:p>
    <w:p w14:paraId="6A89715B" w14:textId="701FDC94" w:rsidR="0030101A" w:rsidRPr="00E47C5C" w:rsidRDefault="0030101A" w:rsidP="00FE5B2D">
      <w:pPr>
        <w:pStyle w:val="BulletMedicine"/>
      </w:pPr>
      <w:r w:rsidRPr="00E47C5C">
        <w:t>Emulsifying ointment (UE)</w:t>
      </w:r>
      <w:r w:rsidR="00012055">
        <w:fldChar w:fldCharType="begin"/>
      </w:r>
      <w:r w:rsidR="00012055">
        <w:instrText xml:space="preserve"> XE "Emulsifying ointment (UE)" \f "m" </w:instrText>
      </w:r>
      <w:r w:rsidR="00012055">
        <w:fldChar w:fldCharType="end"/>
      </w:r>
      <w:r w:rsidRPr="00E47C5C">
        <w:t>.</w:t>
      </w:r>
    </w:p>
    <w:p w14:paraId="5435F88E" w14:textId="77777777" w:rsidR="0030101A" w:rsidRPr="00E47C5C" w:rsidRDefault="0030101A" w:rsidP="00870B3A">
      <w:pPr>
        <w:pStyle w:val="Heading5"/>
      </w:pPr>
      <w:r w:rsidRPr="00E47C5C">
        <w:t>STEP 2</w:t>
      </w:r>
    </w:p>
    <w:p w14:paraId="358D4916" w14:textId="77777777" w:rsidR="0030101A" w:rsidRPr="00E47C5C" w:rsidRDefault="0030101A" w:rsidP="003261EA">
      <w:pPr>
        <w:pStyle w:val="Heading7"/>
      </w:pPr>
      <w:r w:rsidRPr="00E47C5C">
        <w:t>If no response within seven days; or more severe eczema:</w:t>
      </w:r>
    </w:p>
    <w:p w14:paraId="0839A13E" w14:textId="1285ABD8" w:rsidR="0030101A" w:rsidRPr="00E47C5C" w:rsidRDefault="0030101A" w:rsidP="00047E89">
      <w:pPr>
        <w:pStyle w:val="BulletMedicine"/>
      </w:pPr>
      <w:r w:rsidRPr="00E47C5C">
        <w:t xml:space="preserve">Hydrocortisone 1% </w:t>
      </w:r>
      <w:r w:rsidR="00012055">
        <w:t>topical</w:t>
      </w:r>
      <w:r w:rsidR="00012055">
        <w:fldChar w:fldCharType="begin"/>
      </w:r>
      <w:r w:rsidR="00012055">
        <w:instrText xml:space="preserve"> XE "Hydrocortisone 1% topical" \f "m"</w:instrText>
      </w:r>
      <w:r w:rsidR="00012055">
        <w:fldChar w:fldCharType="end"/>
      </w:r>
      <w:r w:rsidRPr="00E47C5C">
        <w:t>, applied twice daily for 7 days.</w:t>
      </w:r>
    </w:p>
    <w:p w14:paraId="25EB8F9B" w14:textId="77777777" w:rsidR="0030101A" w:rsidRPr="00E47C5C" w:rsidRDefault="0030101A" w:rsidP="00047E89">
      <w:pPr>
        <w:pStyle w:val="BulletDirectionsInstructions"/>
      </w:pPr>
      <w:r w:rsidRPr="00E47C5C">
        <w:t>Apply sparingly to the face.</w:t>
      </w:r>
    </w:p>
    <w:p w14:paraId="58F0FD1B" w14:textId="77777777" w:rsidR="0030101A" w:rsidRPr="00047E89" w:rsidRDefault="0030101A" w:rsidP="00047E89">
      <w:pPr>
        <w:pStyle w:val="BulletDirectionsInstructions"/>
      </w:pPr>
      <w:r w:rsidRPr="00047E89">
        <w:rPr>
          <w:rStyle w:val="Strong"/>
        </w:rPr>
        <w:t>Do not</w:t>
      </w:r>
      <w:r w:rsidRPr="00047E89">
        <w:t xml:space="preserve"> apply around the eyes.</w:t>
      </w:r>
    </w:p>
    <w:p w14:paraId="77D8CA5C" w14:textId="77777777" w:rsidR="0030101A" w:rsidRPr="00E47C5C" w:rsidRDefault="0030101A" w:rsidP="003261EA">
      <w:pPr>
        <w:pStyle w:val="Heading7"/>
      </w:pPr>
      <w:r w:rsidRPr="00E47C5C">
        <w:t>If there is a response:</w:t>
      </w:r>
    </w:p>
    <w:p w14:paraId="52D8142C" w14:textId="77777777" w:rsidR="0030101A" w:rsidRPr="00E47C5C" w:rsidRDefault="0030101A" w:rsidP="0030101A">
      <w:pPr>
        <w:pStyle w:val="NoSpacing"/>
        <w:rPr>
          <w:rFonts w:cs="Arial"/>
        </w:rPr>
      </w:pPr>
      <w:r w:rsidRPr="00E47C5C">
        <w:rPr>
          <w:rFonts w:cs="Arial"/>
        </w:rPr>
        <w:t>Reduce the use of the hydrocortisone cream to once daily for a further few days, then stop and maintain treatment with:</w:t>
      </w:r>
    </w:p>
    <w:p w14:paraId="468AB36D" w14:textId="440217DD" w:rsidR="0030101A" w:rsidRPr="00E47C5C" w:rsidRDefault="0030101A" w:rsidP="00835B89">
      <w:pPr>
        <w:pStyle w:val="BulletMedicine"/>
      </w:pPr>
      <w:r w:rsidRPr="00E47C5C">
        <w:lastRenderedPageBreak/>
        <w:t>Aqueous cream (UEA)</w:t>
      </w:r>
      <w:r w:rsidR="00B72109">
        <w:fldChar w:fldCharType="begin"/>
      </w:r>
      <w:r w:rsidR="00B72109">
        <w:instrText xml:space="preserve"> XE "</w:instrText>
      </w:r>
      <w:r w:rsidR="00B72109" w:rsidRPr="00614EF6">
        <w:instrText>Aqueous cream (UEA)</w:instrText>
      </w:r>
      <w:r w:rsidR="00B72109">
        <w:instrText xml:space="preserve">" </w:instrText>
      </w:r>
      <w:r w:rsidR="00012055">
        <w:instrText xml:space="preserve">\f "m" </w:instrText>
      </w:r>
      <w:r w:rsidR="00B72109">
        <w:fldChar w:fldCharType="end"/>
      </w:r>
      <w:r w:rsidRPr="00E47C5C">
        <w:t xml:space="preserve"> as a soap.</w:t>
      </w:r>
    </w:p>
    <w:p w14:paraId="52123576" w14:textId="77777777" w:rsidR="0030101A" w:rsidRPr="00E47C5C" w:rsidRDefault="0030101A" w:rsidP="0030101A">
      <w:pPr>
        <w:pStyle w:val="NoSpacing"/>
        <w:rPr>
          <w:rFonts w:cs="Arial"/>
        </w:rPr>
      </w:pPr>
      <w:r w:rsidRPr="00E47C5C">
        <w:rPr>
          <w:rFonts w:cs="Arial"/>
          <w:b/>
        </w:rPr>
        <w:t>AND</w:t>
      </w:r>
    </w:p>
    <w:p w14:paraId="1F99DA0B" w14:textId="1BBE6316" w:rsidR="0030101A" w:rsidRPr="00E47C5C" w:rsidRDefault="0030101A" w:rsidP="00835B89">
      <w:pPr>
        <w:pStyle w:val="BulletTherapeuticclass"/>
      </w:pPr>
      <w:r w:rsidRPr="00E47C5C">
        <w:t>Emollient</w:t>
      </w:r>
      <w:r w:rsidR="002E2D0C">
        <w:fldChar w:fldCharType="begin"/>
      </w:r>
      <w:r w:rsidR="002E2D0C">
        <w:instrText xml:space="preserve"> </w:instrText>
      </w:r>
      <w:r w:rsidR="00012055">
        <w:instrText>XE "Emollient" \f "m"</w:instrText>
      </w:r>
      <w:r w:rsidR="002E2D0C">
        <w:instrText xml:space="preserve"> </w:instrText>
      </w:r>
      <w:r w:rsidR="002E2D0C">
        <w:fldChar w:fldCharType="end"/>
      </w:r>
      <w:r w:rsidRPr="00E47C5C">
        <w:t>, e.g.:</w:t>
      </w:r>
    </w:p>
    <w:p w14:paraId="6C4E9A3B" w14:textId="6039FD3C" w:rsidR="0030101A" w:rsidRPr="00E47C5C" w:rsidRDefault="0030101A" w:rsidP="00835B89">
      <w:pPr>
        <w:pStyle w:val="BulletMedicine"/>
      </w:pPr>
      <w:r w:rsidRPr="00E47C5C">
        <w:t>Emulsifying ointment (UE)</w:t>
      </w:r>
      <w:r w:rsidR="00012055">
        <w:fldChar w:fldCharType="begin"/>
      </w:r>
      <w:r w:rsidR="00012055">
        <w:instrText xml:space="preserve"> XE "Emulsifying ointment (UE)" \f "m" </w:instrText>
      </w:r>
      <w:r w:rsidR="00012055">
        <w:fldChar w:fldCharType="end"/>
      </w:r>
      <w:r w:rsidRPr="00E47C5C">
        <w:t>.</w:t>
      </w:r>
    </w:p>
    <w:p w14:paraId="24EEE06A" w14:textId="77777777" w:rsidR="0030101A" w:rsidRPr="00E47C5C" w:rsidRDefault="0030101A" w:rsidP="00870B3A">
      <w:pPr>
        <w:pStyle w:val="Heading5"/>
      </w:pPr>
      <w:r w:rsidRPr="00E47C5C">
        <w:t>STEP 3</w:t>
      </w:r>
    </w:p>
    <w:p w14:paraId="7B2414C7" w14:textId="77777777" w:rsidR="0030101A" w:rsidRPr="00E47C5C" w:rsidRDefault="0030101A" w:rsidP="00A34CF7">
      <w:pPr>
        <w:pStyle w:val="Heading7"/>
      </w:pPr>
      <w:r w:rsidRPr="00E47C5C">
        <w:t>If no response within seven days or more severe eczema:</w:t>
      </w:r>
    </w:p>
    <w:p w14:paraId="323E0111" w14:textId="37F0B652" w:rsidR="0030101A" w:rsidRPr="00E47C5C" w:rsidRDefault="0030101A" w:rsidP="00A34CF7">
      <w:pPr>
        <w:pStyle w:val="BulletTherapeuticclass"/>
      </w:pPr>
      <w:r w:rsidRPr="00E47C5C">
        <w:t>Corticosteroid, potent, topical</w:t>
      </w:r>
      <w:r w:rsidR="00012055">
        <w:fldChar w:fldCharType="begin"/>
      </w:r>
      <w:r w:rsidR="00012055">
        <w:instrText xml:space="preserve"> XE "Corticosteroid, potent, topical" \f "m" </w:instrText>
      </w:r>
      <w:r w:rsidR="00012055">
        <w:fldChar w:fldCharType="end"/>
      </w:r>
      <w:r w:rsidRPr="00E47C5C">
        <w:t>, e.g.: (Doctor prescribed).</w:t>
      </w:r>
    </w:p>
    <w:p w14:paraId="0FBBBCE0" w14:textId="219EF624" w:rsidR="0030101A" w:rsidRPr="00E47C5C" w:rsidRDefault="0030101A" w:rsidP="00A34CF7">
      <w:pPr>
        <w:pStyle w:val="BulletMedicine"/>
      </w:pPr>
      <w:r w:rsidRPr="00E47C5C">
        <w:t>Betamethasone 0.1%</w:t>
      </w:r>
      <w:r w:rsidR="00012055">
        <w:t>, topical</w:t>
      </w:r>
      <w:r w:rsidR="00012055">
        <w:fldChar w:fldCharType="begin"/>
      </w:r>
      <w:r w:rsidR="00012055">
        <w:instrText xml:space="preserve"> XE "</w:instrText>
      </w:r>
      <w:r w:rsidR="00012055" w:rsidRPr="00614EF6">
        <w:instrText>Betamethasone 0.1%, topical</w:instrText>
      </w:r>
      <w:r w:rsidR="00012055">
        <w:instrText xml:space="preserve">" \f "m" </w:instrText>
      </w:r>
      <w:r w:rsidR="00012055">
        <w:fldChar w:fldCharType="end"/>
      </w:r>
      <w:r w:rsidR="00012055">
        <w:t>,</w:t>
      </w:r>
      <w:r w:rsidRPr="00E47C5C">
        <w:t xml:space="preserve"> appl</w:t>
      </w:r>
      <w:r w:rsidR="00012055">
        <w:t>y ointment</w:t>
      </w:r>
      <w:r w:rsidRPr="00E47C5C">
        <w:t xml:space="preserve"> once daily for 7 days </w:t>
      </w:r>
    </w:p>
    <w:tbl>
      <w:tblPr>
        <w:tblpPr w:leftFromText="180" w:rightFromText="180" w:vertAnchor="text" w:horzAnchor="margin" w:tblpXSpec="right" w:tblpY="18"/>
        <w:tblOverlap w:val="neve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7"/>
      </w:tblGrid>
      <w:tr w:rsidR="003B7F13" w:rsidRPr="00E47C5C" w14:paraId="73A21FA1" w14:textId="77777777" w:rsidTr="003B7F13">
        <w:tc>
          <w:tcPr>
            <w:tcW w:w="907" w:type="dxa"/>
            <w:shd w:val="clear" w:color="auto" w:fill="auto"/>
          </w:tcPr>
          <w:p w14:paraId="7EF7631C" w14:textId="77777777" w:rsidR="003B7F13" w:rsidRPr="00E47C5C" w:rsidRDefault="003B7F13" w:rsidP="003B7F13">
            <w:pPr>
              <w:pStyle w:val="LoEText"/>
              <w:framePr w:hSpace="0" w:wrap="auto" w:vAnchor="margin" w:hAnchor="text" w:xAlign="left" w:yAlign="inline"/>
              <w:suppressOverlap w:val="0"/>
            </w:pPr>
            <w:r w:rsidRPr="00E47C5C">
              <w:t>LoE:I</w:t>
            </w:r>
            <w:r w:rsidRPr="008B3B45">
              <w:rPr>
                <w:rStyle w:val="EndnoteReference8"/>
              </w:rPr>
              <w:endnoteReference w:id="16"/>
            </w:r>
          </w:p>
        </w:tc>
      </w:tr>
    </w:tbl>
    <w:p w14:paraId="30498CBB" w14:textId="36431233" w:rsidR="0030101A" w:rsidRPr="00A34CF7" w:rsidRDefault="0030101A" w:rsidP="00A34CF7">
      <w:pPr>
        <w:pStyle w:val="BulletDirectionsInstructions"/>
      </w:pPr>
      <w:r w:rsidRPr="00A34CF7">
        <w:rPr>
          <w:rStyle w:val="Strong"/>
        </w:rPr>
        <w:t>Do not</w:t>
      </w:r>
      <w:r w:rsidRPr="00A34CF7">
        <w:t xml:space="preserve"> apply to face, neck and flexures.</w:t>
      </w:r>
    </w:p>
    <w:p w14:paraId="315D0161" w14:textId="77777777" w:rsidR="0030101A" w:rsidRPr="00E47C5C" w:rsidRDefault="0030101A" w:rsidP="00A34CF7">
      <w:pPr>
        <w:pStyle w:val="Heading7"/>
      </w:pPr>
      <w:r w:rsidRPr="00E47C5C">
        <w:t>If there is a response:</w:t>
      </w:r>
    </w:p>
    <w:p w14:paraId="580AC6F8" w14:textId="77777777" w:rsidR="0030101A" w:rsidRPr="00E47C5C" w:rsidRDefault="0030101A" w:rsidP="0030101A">
      <w:pPr>
        <w:pStyle w:val="NoSpacing"/>
        <w:rPr>
          <w:rFonts w:cs="Arial"/>
        </w:rPr>
      </w:pPr>
      <w:r w:rsidRPr="00E47C5C">
        <w:rPr>
          <w:rFonts w:cs="Arial"/>
        </w:rPr>
        <w:t>Reduce use of corticosteroid ointment to once daily for a further few days, then stop and maintain treatment with:</w:t>
      </w:r>
    </w:p>
    <w:p w14:paraId="3080050A" w14:textId="38A9E87B" w:rsidR="0030101A" w:rsidRPr="00E47C5C" w:rsidRDefault="0030101A" w:rsidP="00185341">
      <w:pPr>
        <w:pStyle w:val="BulletMedicine"/>
      </w:pPr>
      <w:r w:rsidRPr="00E47C5C">
        <w:t>Aqueous cream (UEA)</w:t>
      </w:r>
      <w:r w:rsidR="00B72109">
        <w:fldChar w:fldCharType="begin"/>
      </w:r>
      <w:r w:rsidR="00B72109">
        <w:instrText xml:space="preserve"> XE "</w:instrText>
      </w:r>
      <w:r w:rsidR="00B72109" w:rsidRPr="00614EF6">
        <w:instrText>Aqueous cream (UEA)</w:instrText>
      </w:r>
      <w:r w:rsidR="00B72109">
        <w:instrText xml:space="preserve">" </w:instrText>
      </w:r>
      <w:r w:rsidR="00012055">
        <w:instrText>\f "m"</w:instrText>
      </w:r>
      <w:r w:rsidR="00B72109">
        <w:fldChar w:fldCharType="end"/>
      </w:r>
      <w:r w:rsidRPr="00E47C5C">
        <w:t xml:space="preserve"> as a soap.</w:t>
      </w:r>
    </w:p>
    <w:p w14:paraId="3A4E2E85" w14:textId="77777777" w:rsidR="0030101A" w:rsidRPr="00185341" w:rsidRDefault="0030101A" w:rsidP="00185341">
      <w:pPr>
        <w:pStyle w:val="NoSpacing"/>
        <w:rPr>
          <w:rStyle w:val="Strong"/>
        </w:rPr>
      </w:pPr>
      <w:r w:rsidRPr="00185341">
        <w:rPr>
          <w:rStyle w:val="Strong"/>
        </w:rPr>
        <w:t>AND</w:t>
      </w:r>
    </w:p>
    <w:p w14:paraId="645B6EA5" w14:textId="04276D99" w:rsidR="0030101A" w:rsidRPr="00E47C5C" w:rsidRDefault="0030101A" w:rsidP="00185341">
      <w:pPr>
        <w:pStyle w:val="BulletTherapeuticclass"/>
      </w:pPr>
      <w:r w:rsidRPr="00E47C5C">
        <w:t>Emollient</w:t>
      </w:r>
      <w:r w:rsidR="002E2D0C">
        <w:fldChar w:fldCharType="begin"/>
      </w:r>
      <w:r w:rsidR="002E2D0C">
        <w:instrText xml:space="preserve"> </w:instrText>
      </w:r>
      <w:r w:rsidR="00012055">
        <w:instrText>XE "Emollient" \f "m"</w:instrText>
      </w:r>
      <w:r w:rsidR="002E2D0C">
        <w:instrText xml:space="preserve"> </w:instrText>
      </w:r>
      <w:r w:rsidR="002E2D0C">
        <w:fldChar w:fldCharType="end"/>
      </w:r>
      <w:r w:rsidRPr="00E47C5C">
        <w:t>, e.g.:</w:t>
      </w:r>
    </w:p>
    <w:p w14:paraId="22B090FA" w14:textId="53AA7838" w:rsidR="0030101A" w:rsidRPr="00E47C5C" w:rsidRDefault="0030101A" w:rsidP="00185341">
      <w:pPr>
        <w:pStyle w:val="BulletMedicine"/>
      </w:pPr>
      <w:r w:rsidRPr="00E47C5C">
        <w:t>Emulsifying ointment (UE)</w:t>
      </w:r>
      <w:r w:rsidR="00012055">
        <w:fldChar w:fldCharType="begin"/>
      </w:r>
      <w:r w:rsidR="00012055">
        <w:instrText xml:space="preserve"> XE "Emulsifying ointment (UE)" \f "m" </w:instrText>
      </w:r>
      <w:r w:rsidR="00012055">
        <w:fldChar w:fldCharType="end"/>
      </w:r>
      <w:r w:rsidRPr="00E47C5C">
        <w:t>.</w:t>
      </w:r>
    </w:p>
    <w:p w14:paraId="76C91868" w14:textId="77777777" w:rsidR="0030101A" w:rsidRPr="00E47C5C" w:rsidRDefault="0030101A" w:rsidP="00394E41">
      <w:pPr>
        <w:pStyle w:val="Heading6"/>
      </w:pPr>
      <w:r w:rsidRPr="00E47C5C">
        <w:t>For itching</w:t>
      </w:r>
    </w:p>
    <w:p w14:paraId="1BBA3FF9" w14:textId="77777777" w:rsidR="0030101A" w:rsidRPr="00E47C5C" w:rsidRDefault="0030101A" w:rsidP="00394E41">
      <w:pPr>
        <w:pStyle w:val="Heading7"/>
      </w:pPr>
      <w:r w:rsidRPr="00E47C5C">
        <w:t>Children</w:t>
      </w:r>
    </w:p>
    <w:p w14:paraId="53350667" w14:textId="2BEAE29C" w:rsidR="0030101A" w:rsidRPr="00E47C5C" w:rsidRDefault="0030101A" w:rsidP="00394E41">
      <w:pPr>
        <w:pStyle w:val="BulletMedicine"/>
      </w:pPr>
      <w:r w:rsidRPr="00E47C5C">
        <w:rPr>
          <w:iCs/>
        </w:rPr>
        <w:t>Chlorphenamine</w:t>
      </w:r>
      <w:r w:rsidRPr="00E47C5C">
        <w:t>, oral</w:t>
      </w:r>
      <w:r w:rsidR="00012055">
        <w:fldChar w:fldCharType="begin"/>
      </w:r>
      <w:r w:rsidR="00012055">
        <w:instrText xml:space="preserve"> XE "Chlorphenamine, oral" \f "m" </w:instrText>
      </w:r>
      <w:r w:rsidR="00012055">
        <w:fldChar w:fldCharType="end"/>
      </w:r>
      <w:r w:rsidRPr="00E47C5C">
        <w:t>, 0.1 mg/kg/dose at night for a maximum of 2 weeks. See dosing table, pg 23.3.</w:t>
      </w:r>
    </w:p>
    <w:p w14:paraId="1BB30B9B" w14:textId="77777777" w:rsidR="0030101A" w:rsidRPr="00E47C5C" w:rsidRDefault="0030101A" w:rsidP="00394E41">
      <w:pPr>
        <w:pStyle w:val="Heading7"/>
      </w:pPr>
      <w:r w:rsidRPr="00E47C5C">
        <w:t>Adults</w:t>
      </w:r>
    </w:p>
    <w:tbl>
      <w:tblPr>
        <w:tblpPr w:leftFromText="180" w:rightFromText="180" w:vertAnchor="text" w:tblpXSpec="right" w:tblpY="1"/>
        <w:tblOverlap w:val="neve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7"/>
      </w:tblGrid>
      <w:tr w:rsidR="0030101A" w:rsidRPr="00E47C5C" w14:paraId="74B057CB" w14:textId="77777777" w:rsidTr="008B3B45">
        <w:tc>
          <w:tcPr>
            <w:tcW w:w="907" w:type="dxa"/>
            <w:shd w:val="clear" w:color="auto" w:fill="auto"/>
          </w:tcPr>
          <w:p w14:paraId="3ED10B6E" w14:textId="77777777" w:rsidR="0030101A" w:rsidRPr="00E47C5C" w:rsidRDefault="0030101A" w:rsidP="008B3B45">
            <w:pPr>
              <w:pStyle w:val="LoEText"/>
              <w:framePr w:hSpace="0" w:wrap="auto" w:vAnchor="margin" w:hAnchor="text" w:xAlign="left" w:yAlign="inline"/>
              <w:suppressOverlap w:val="0"/>
            </w:pPr>
            <w:r w:rsidRPr="00E47C5C">
              <w:t>LoE:III</w:t>
            </w:r>
          </w:p>
        </w:tc>
      </w:tr>
    </w:tbl>
    <w:p w14:paraId="23D6069C" w14:textId="59E8DA3C" w:rsidR="0030101A" w:rsidRPr="00E47C5C" w:rsidRDefault="0030101A" w:rsidP="00394E41">
      <w:pPr>
        <w:pStyle w:val="BulletMedicine"/>
        <w:rPr>
          <w:b/>
        </w:rPr>
      </w:pPr>
      <w:r w:rsidRPr="00E47C5C">
        <w:t>Chlorphenamine, oral</w:t>
      </w:r>
      <w:r w:rsidR="00012055">
        <w:fldChar w:fldCharType="begin"/>
      </w:r>
      <w:r w:rsidR="00012055">
        <w:instrText xml:space="preserve"> XE "Chlorphenamine, oral" \f "m" </w:instrText>
      </w:r>
      <w:r w:rsidR="00012055">
        <w:fldChar w:fldCharType="end"/>
      </w:r>
      <w:r w:rsidRPr="00E47C5C">
        <w:t>, 4 mg, at night for a maximum of 2 weeks.</w:t>
      </w:r>
    </w:p>
    <w:p w14:paraId="64C85374" w14:textId="77777777" w:rsidR="0030101A" w:rsidRPr="00394E41" w:rsidRDefault="0030101A" w:rsidP="00394E41">
      <w:pPr>
        <w:pStyle w:val="BulletDirectionsInstructions"/>
      </w:pPr>
      <w:r w:rsidRPr="00394E41">
        <w:rPr>
          <w:rStyle w:val="Strong"/>
        </w:rPr>
        <w:t>Note:</w:t>
      </w:r>
      <w:r w:rsidRPr="00394E41">
        <w:t xml:space="preserve"> Chlorphenamine is sedating. </w:t>
      </w:r>
    </w:p>
    <w:p w14:paraId="69CA1773" w14:textId="77777777" w:rsidR="0030101A" w:rsidRPr="00E47C5C" w:rsidRDefault="0030101A" w:rsidP="00394E41">
      <w:pPr>
        <w:pStyle w:val="Heading6"/>
      </w:pPr>
      <w:r w:rsidRPr="00E47C5C">
        <w:t>If itch not controlled or more severe daytime itch, switch to:</w:t>
      </w:r>
    </w:p>
    <w:p w14:paraId="08F2952F" w14:textId="77777777" w:rsidR="0030101A" w:rsidRPr="00E47C5C" w:rsidRDefault="0030101A" w:rsidP="00394E41">
      <w:pPr>
        <w:pStyle w:val="Heading7"/>
      </w:pPr>
      <w:r w:rsidRPr="00E47C5C">
        <w:t>Children: 2–6 years of age</w:t>
      </w:r>
    </w:p>
    <w:p w14:paraId="5D51EFF5" w14:textId="5932D380" w:rsidR="0030101A" w:rsidRPr="00E47C5C" w:rsidRDefault="0030101A" w:rsidP="008B3B45">
      <w:pPr>
        <w:pStyle w:val="BulletMedicine"/>
      </w:pPr>
      <w:r w:rsidRPr="00E47C5C">
        <w:t>Cetirizine, oral</w:t>
      </w:r>
      <w:r w:rsidR="00012055">
        <w:fldChar w:fldCharType="begin"/>
      </w:r>
      <w:r w:rsidR="00012055">
        <w:instrText xml:space="preserve"> XE "Cetirizine, oral" \f "m" </w:instrText>
      </w:r>
      <w:r w:rsidR="00012055">
        <w:fldChar w:fldCharType="end"/>
      </w:r>
      <w:r w:rsidRPr="00E47C5C">
        <w:t>, 5 mg once daily. See dosing table, pg 23.3.</w:t>
      </w:r>
    </w:p>
    <w:p w14:paraId="6E97C1A2" w14:textId="77777777" w:rsidR="0030101A" w:rsidRPr="00E47C5C" w:rsidRDefault="0030101A" w:rsidP="00394E41">
      <w:pPr>
        <w:pStyle w:val="Heading7"/>
      </w:pPr>
      <w:r w:rsidRPr="00E47C5C">
        <w:t>Children &gt; 6 years of age and adults</w:t>
      </w:r>
    </w:p>
    <w:tbl>
      <w:tblPr>
        <w:tblpPr w:leftFromText="180" w:rightFromText="180" w:vertAnchor="text" w:horzAnchor="margin" w:tblpXSpec="right" w:tblpY="-45"/>
        <w:tblOverlap w:val="neve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7"/>
      </w:tblGrid>
      <w:tr w:rsidR="0030101A" w:rsidRPr="00E47C5C" w14:paraId="5CD5C9B2" w14:textId="77777777" w:rsidTr="00FA3520">
        <w:tc>
          <w:tcPr>
            <w:tcW w:w="907" w:type="dxa"/>
            <w:shd w:val="clear" w:color="auto" w:fill="auto"/>
          </w:tcPr>
          <w:p w14:paraId="4EEC5DC2" w14:textId="77777777" w:rsidR="0030101A" w:rsidRPr="00E47C5C" w:rsidRDefault="0030101A" w:rsidP="00FA3520">
            <w:pPr>
              <w:pStyle w:val="LoEText"/>
              <w:framePr w:hSpace="0" w:wrap="auto" w:vAnchor="margin" w:hAnchor="text" w:xAlign="left" w:yAlign="inline"/>
              <w:suppressOverlap w:val="0"/>
            </w:pPr>
            <w:r w:rsidRPr="00E47C5C">
              <w:t>LoE:III</w:t>
            </w:r>
          </w:p>
        </w:tc>
      </w:tr>
    </w:tbl>
    <w:p w14:paraId="07BC38BC" w14:textId="3430BC0B" w:rsidR="0030101A" w:rsidRDefault="0030101A" w:rsidP="008B3B45">
      <w:pPr>
        <w:pStyle w:val="BulletMedicine"/>
      </w:pPr>
      <w:r w:rsidRPr="00E47C5C">
        <w:t>Cetirizine, oral</w:t>
      </w:r>
      <w:r w:rsidR="00012055">
        <w:fldChar w:fldCharType="begin"/>
      </w:r>
      <w:r w:rsidR="00012055">
        <w:instrText xml:space="preserve"> XE "Cetirizine, oral" \f "m" </w:instrText>
      </w:r>
      <w:r w:rsidR="00012055">
        <w:fldChar w:fldCharType="end"/>
      </w:r>
      <w:r w:rsidRPr="00E47C5C">
        <w:t>, 10 mg once daily.</w:t>
      </w:r>
    </w:p>
    <w:p w14:paraId="3B0BF063" w14:textId="25B0811A" w:rsidR="00FA3520" w:rsidRPr="00FA3520" w:rsidRDefault="00FA3520" w:rsidP="00FA3520">
      <w:pPr>
        <w:pStyle w:val="Centeredbox"/>
      </w:pPr>
      <w:r w:rsidRPr="003B7F13">
        <w:rPr>
          <w:rStyle w:val="Strong"/>
        </w:rPr>
        <w:t>CAUTION</w:t>
      </w:r>
      <w:r>
        <w:br/>
      </w:r>
      <w:r w:rsidRPr="00E47C5C">
        <w:rPr>
          <w:bCs/>
        </w:rPr>
        <w:t>Do not give an</w:t>
      </w:r>
      <w:r w:rsidRPr="00E47C5C">
        <w:t xml:space="preserve"> antihistamine to children &lt; 2 years of age</w:t>
      </w:r>
    </w:p>
    <w:p w14:paraId="04596DF0" w14:textId="77777777" w:rsidR="0030101A" w:rsidRPr="00E47C5C" w:rsidRDefault="0030101A" w:rsidP="00870B3A">
      <w:pPr>
        <w:pStyle w:val="Heading5"/>
      </w:pPr>
      <w:r w:rsidRPr="00E47C5C">
        <w:t>REFERRAL</w:t>
      </w:r>
    </w:p>
    <w:p w14:paraId="75DB38B9" w14:textId="77777777" w:rsidR="0030101A" w:rsidRPr="00E47C5C" w:rsidRDefault="0030101A" w:rsidP="003B7F13">
      <w:pPr>
        <w:pStyle w:val="ListParagraph"/>
      </w:pPr>
      <w:r w:rsidRPr="00E47C5C">
        <w:t>No improvement in 2 weeks.</w:t>
      </w:r>
    </w:p>
    <w:p w14:paraId="761BF54F" w14:textId="77777777" w:rsidR="0030101A" w:rsidRPr="00E47C5C" w:rsidRDefault="0030101A" w:rsidP="003B7F13">
      <w:pPr>
        <w:pStyle w:val="ListParagraph"/>
      </w:pPr>
      <w:r w:rsidRPr="00E47C5C">
        <w:t>Infants and children requiring more than 1% hydrocortisone cream.</w:t>
      </w:r>
    </w:p>
    <w:p w14:paraId="299ECB51" w14:textId="77777777" w:rsidR="0030101A" w:rsidRPr="00E47C5C" w:rsidRDefault="0030101A" w:rsidP="003B7F13">
      <w:pPr>
        <w:pStyle w:val="ListParagraph"/>
      </w:pPr>
      <w:r w:rsidRPr="00E47C5C">
        <w:t>Extensive involvement.</w:t>
      </w:r>
    </w:p>
    <w:p w14:paraId="4BEAA064" w14:textId="77777777" w:rsidR="0030101A" w:rsidRPr="00E47C5C" w:rsidRDefault="0030101A" w:rsidP="003B7F13">
      <w:pPr>
        <w:pStyle w:val="ListParagraph"/>
      </w:pPr>
      <w:r w:rsidRPr="00E47C5C">
        <w:t>Eczema herpeticum.</w:t>
      </w:r>
    </w:p>
    <w:p w14:paraId="0317FE7D" w14:textId="2DDCFA64" w:rsidR="00606483" w:rsidRDefault="00606483" w:rsidP="00B16760">
      <w:pPr>
        <w:pStyle w:val="NoSpacing"/>
      </w:pPr>
      <w:r>
        <w:br w:type="page"/>
      </w:r>
    </w:p>
    <w:p w14:paraId="4A8AB2F0" w14:textId="33A1B707" w:rsidR="0030101A" w:rsidRPr="0006490A" w:rsidRDefault="00B16760" w:rsidP="0006490A">
      <w:pPr>
        <w:pStyle w:val="Heading3"/>
      </w:pPr>
      <w:bookmarkStart w:id="32" w:name="_Toc57733725"/>
      <w:r w:rsidRPr="0006490A">
        <w:lastRenderedPageBreak/>
        <w:t>Eczema, acute, moist or weeping</w:t>
      </w:r>
      <w:bookmarkEnd w:id="32"/>
      <w:r w:rsidR="00F17522">
        <w:fldChar w:fldCharType="begin"/>
      </w:r>
      <w:r w:rsidR="00F17522">
        <w:instrText xml:space="preserve"> XE "</w:instrText>
      </w:r>
      <w:r w:rsidR="00F17522" w:rsidRPr="002519A8">
        <w:instrText>Eczema, acute, moist or weeping</w:instrText>
      </w:r>
      <w:r w:rsidR="00F17522">
        <w:instrText xml:space="preserve">" </w:instrText>
      </w:r>
      <w:r w:rsidR="00F17522" w:rsidRPr="00F17522">
        <w:instrText>\f “c”</w:instrText>
      </w:r>
      <w:r w:rsidR="00F17522">
        <w:fldChar w:fldCharType="end"/>
      </w:r>
    </w:p>
    <w:p w14:paraId="45FF7D80" w14:textId="77777777" w:rsidR="0030101A" w:rsidRPr="00E47C5C" w:rsidRDefault="0030101A" w:rsidP="0006490A">
      <w:pPr>
        <w:pStyle w:val="ICD10"/>
      </w:pPr>
      <w:r w:rsidRPr="00E47C5C">
        <w:t>L20.0/L20.8-9</w:t>
      </w:r>
    </w:p>
    <w:p w14:paraId="10FF6F10" w14:textId="77777777" w:rsidR="0030101A" w:rsidRPr="00E47C5C" w:rsidRDefault="0030101A" w:rsidP="00597CD8">
      <w:pPr>
        <w:pStyle w:val="Heading5"/>
      </w:pPr>
      <w:r w:rsidRPr="00E47C5C">
        <w:t>DESCRIPTION</w:t>
      </w:r>
    </w:p>
    <w:p w14:paraId="32546DF0" w14:textId="77777777" w:rsidR="0030101A" w:rsidRPr="00E47C5C" w:rsidRDefault="0030101A" w:rsidP="0030101A">
      <w:pPr>
        <w:pStyle w:val="NoSpacing"/>
        <w:rPr>
          <w:rFonts w:cs="Arial"/>
        </w:rPr>
      </w:pPr>
      <w:r w:rsidRPr="00E47C5C">
        <w:rPr>
          <w:rFonts w:cs="Arial"/>
        </w:rPr>
        <w:t>A form of eczema with small or large vesicles, associated with oozing and eventual crusting and scaling. Yellow pustules which crust indicate sepsis.</w:t>
      </w:r>
    </w:p>
    <w:p w14:paraId="65534E91" w14:textId="77777777" w:rsidR="0030101A" w:rsidRPr="00E47C5C" w:rsidRDefault="0030101A" w:rsidP="00597CD8">
      <w:pPr>
        <w:pStyle w:val="Heading5"/>
      </w:pPr>
      <w:r w:rsidRPr="00E47C5C">
        <w:t>GENERAL MEASURES</w:t>
      </w:r>
    </w:p>
    <w:p w14:paraId="47FA0D95" w14:textId="29C8461B" w:rsidR="0030101A" w:rsidRPr="00E47C5C" w:rsidRDefault="00012055" w:rsidP="001420C5">
      <w:pPr>
        <w:pStyle w:val="ListParagraph"/>
      </w:pPr>
      <w:r>
        <w:t>Sodium chloride, 0.9%</w:t>
      </w:r>
      <w:r>
        <w:fldChar w:fldCharType="begin"/>
      </w:r>
      <w:r>
        <w:instrText xml:space="preserve"> XE "Sodium chloride, 0.9%" \f "m" </w:instrText>
      </w:r>
      <w:r>
        <w:fldChar w:fldCharType="end"/>
      </w:r>
      <w:r w:rsidR="0030101A" w:rsidRPr="00E47C5C">
        <w:t xml:space="preserve"> dressings, applied daily or twice daily.</w:t>
      </w:r>
    </w:p>
    <w:p w14:paraId="5EE7DF19" w14:textId="77777777" w:rsidR="0030101A" w:rsidRPr="00E47C5C" w:rsidRDefault="0030101A" w:rsidP="001420C5">
      <w:pPr>
        <w:pStyle w:val="ListParagraph"/>
      </w:pPr>
      <w:r w:rsidRPr="00E47C5C">
        <w:t>Avoid use of soap on affected areas.</w:t>
      </w:r>
    </w:p>
    <w:p w14:paraId="7F948F12" w14:textId="77777777" w:rsidR="0030101A" w:rsidRPr="00E47C5C" w:rsidRDefault="0030101A" w:rsidP="00597CD8">
      <w:pPr>
        <w:pStyle w:val="Heading5"/>
      </w:pPr>
      <w:r w:rsidRPr="00E47C5C">
        <w:t>MEDICINE TREATMENT</w:t>
      </w:r>
    </w:p>
    <w:p w14:paraId="01419929" w14:textId="77777777" w:rsidR="0030101A" w:rsidRPr="00E47C5C" w:rsidRDefault="0030101A" w:rsidP="00EA2294">
      <w:pPr>
        <w:pStyle w:val="BulletTherapeuticclass"/>
      </w:pPr>
      <w:r w:rsidRPr="00E47C5C">
        <w:t>Topical steroids, e.g.:</w:t>
      </w:r>
    </w:p>
    <w:p w14:paraId="4C9D5FE2" w14:textId="794E70D6" w:rsidR="0030101A" w:rsidRPr="00E47C5C" w:rsidRDefault="00012055" w:rsidP="00865F51">
      <w:pPr>
        <w:pStyle w:val="BulletMedicine"/>
      </w:pPr>
      <w:r>
        <w:t>Hydrocortisone 1% topical</w:t>
      </w:r>
      <w:r>
        <w:fldChar w:fldCharType="begin"/>
      </w:r>
      <w:r>
        <w:instrText xml:space="preserve"> XE "Hydrocortisone 1% topical" \f "m"</w:instrText>
      </w:r>
      <w:r>
        <w:fldChar w:fldCharType="end"/>
      </w:r>
      <w:r w:rsidR="0030101A" w:rsidRPr="00E47C5C">
        <w:t>, applied 12 hourly, until improved.</w:t>
      </w:r>
    </w:p>
    <w:p w14:paraId="4C743E77" w14:textId="77777777" w:rsidR="0030101A" w:rsidRPr="00E47C5C" w:rsidRDefault="0030101A" w:rsidP="00865F51">
      <w:pPr>
        <w:pStyle w:val="BulletDirectionsInstructions"/>
      </w:pPr>
      <w:r w:rsidRPr="00E47C5C">
        <w:t>Topical steroids should be applied to both moist and dry inflamed areas.</w:t>
      </w:r>
    </w:p>
    <w:p w14:paraId="1C0EFE2C" w14:textId="77777777" w:rsidR="0030101A" w:rsidRPr="00E47C5C" w:rsidRDefault="0030101A" w:rsidP="00865F51">
      <w:pPr>
        <w:pStyle w:val="Heading6"/>
      </w:pPr>
      <w:r w:rsidRPr="00E47C5C">
        <w:t>Antibiotic treatment if secondary infection is present:</w:t>
      </w:r>
    </w:p>
    <w:p w14:paraId="0639AD1D" w14:textId="77777777" w:rsidR="0030101A" w:rsidRPr="00E47C5C" w:rsidRDefault="0030101A" w:rsidP="00CE4BE9">
      <w:pPr>
        <w:pStyle w:val="Heading7"/>
      </w:pPr>
      <w:r w:rsidRPr="00E47C5C">
        <w:t>Children ≤ 7 years of age</w:t>
      </w:r>
    </w:p>
    <w:p w14:paraId="6DB2DDD1" w14:textId="6B9C57BF" w:rsidR="0030101A" w:rsidRPr="00E47C5C" w:rsidRDefault="0030101A" w:rsidP="000B63C1">
      <w:pPr>
        <w:pStyle w:val="BulletMedicine"/>
      </w:pPr>
      <w:r w:rsidRPr="00E47C5C">
        <w:t>Cefalexin, oral</w:t>
      </w:r>
      <w:r w:rsidR="00012055">
        <w:fldChar w:fldCharType="begin"/>
      </w:r>
      <w:r w:rsidR="00012055">
        <w:instrText xml:space="preserve"> XE "Cefalexin, oral" \f "m" </w:instrText>
      </w:r>
      <w:r w:rsidR="00012055">
        <w:fldChar w:fldCharType="end"/>
      </w:r>
      <w:r w:rsidRPr="00E47C5C">
        <w:t>, 12–25 mg/kg/dose 6 hourly for 5 days. See dosing table, pg 23.3.</w:t>
      </w:r>
    </w:p>
    <w:p w14:paraId="01F4822E" w14:textId="77777777" w:rsidR="0030101A" w:rsidRPr="000B63C1" w:rsidRDefault="0030101A" w:rsidP="000B63C1">
      <w:pPr>
        <w:pStyle w:val="NoSpacing"/>
        <w:rPr>
          <w:rStyle w:val="Strong"/>
        </w:rPr>
      </w:pPr>
      <w:r w:rsidRPr="000B63C1">
        <w:rPr>
          <w:rStyle w:val="Strong"/>
        </w:rPr>
        <w:t>OR</w:t>
      </w:r>
    </w:p>
    <w:p w14:paraId="1C32DDE1" w14:textId="518A9D64" w:rsidR="0030101A" w:rsidRPr="00E47C5C" w:rsidRDefault="0030101A" w:rsidP="000B63C1">
      <w:pPr>
        <w:pStyle w:val="BulletMedicine"/>
      </w:pPr>
      <w:r w:rsidRPr="00E47C5C">
        <w:t>Flucloxacillin, oral</w:t>
      </w:r>
      <w:r w:rsidR="00012055">
        <w:fldChar w:fldCharType="begin"/>
      </w:r>
      <w:r w:rsidR="00012055">
        <w:instrText xml:space="preserve"> XE "Flucloxacillin, oral" \f "m" </w:instrText>
      </w:r>
      <w:r w:rsidR="00012055">
        <w:fldChar w:fldCharType="end"/>
      </w:r>
      <w:r w:rsidRPr="00E47C5C">
        <w:t>, 12–25 mg/kg/dose 6 hourly for 5 days. See dosing table, pg 23.4.</w:t>
      </w:r>
    </w:p>
    <w:p w14:paraId="73A1A281" w14:textId="77777777" w:rsidR="0030101A" w:rsidRPr="00E47C5C" w:rsidRDefault="0030101A" w:rsidP="00CE4BE9">
      <w:pPr>
        <w:pStyle w:val="Heading7"/>
      </w:pPr>
      <w:r w:rsidRPr="00E47C5C">
        <w:t>Children &gt; 7 years of age and adults</w:t>
      </w:r>
    </w:p>
    <w:p w14:paraId="1AE42E78" w14:textId="7808B97F" w:rsidR="0030101A" w:rsidRPr="00E47C5C" w:rsidRDefault="0030101A" w:rsidP="000B63C1">
      <w:pPr>
        <w:pStyle w:val="BulletMedicine"/>
      </w:pPr>
      <w:r w:rsidRPr="00E47C5C">
        <w:t>Cefalexin, oral</w:t>
      </w:r>
      <w:r w:rsidR="00012055">
        <w:fldChar w:fldCharType="begin"/>
      </w:r>
      <w:r w:rsidR="00012055">
        <w:instrText xml:space="preserve"> XE "Cefalexin, oral" \f "m" </w:instrText>
      </w:r>
      <w:r w:rsidR="00012055">
        <w:fldChar w:fldCharType="end"/>
      </w:r>
      <w:r w:rsidRPr="00E47C5C">
        <w:t>, 500 mg 6 hourly for 5 days.</w:t>
      </w:r>
    </w:p>
    <w:p w14:paraId="3ED771F5" w14:textId="77777777" w:rsidR="0030101A" w:rsidRPr="000B63C1" w:rsidRDefault="0030101A" w:rsidP="000B63C1">
      <w:pPr>
        <w:pStyle w:val="NoSpacing"/>
        <w:rPr>
          <w:rStyle w:val="Strong"/>
        </w:rPr>
      </w:pPr>
      <w:r w:rsidRPr="000B63C1">
        <w:rPr>
          <w:rStyle w:val="Strong"/>
        </w:rPr>
        <w:t>OR</w:t>
      </w:r>
    </w:p>
    <w:p w14:paraId="6A3B9EF7" w14:textId="178C6572" w:rsidR="0030101A" w:rsidRPr="00E47C5C" w:rsidRDefault="0030101A" w:rsidP="000B63C1">
      <w:pPr>
        <w:pStyle w:val="BulletMedicine"/>
      </w:pPr>
      <w:r w:rsidRPr="00E47C5C">
        <w:t>Flucloxacillin, oral</w:t>
      </w:r>
      <w:r w:rsidR="00012055">
        <w:fldChar w:fldCharType="begin"/>
      </w:r>
      <w:r w:rsidR="00012055">
        <w:instrText xml:space="preserve"> XE "Flucloxacillin, oral" \f "m" </w:instrText>
      </w:r>
      <w:r w:rsidR="00012055">
        <w:fldChar w:fldCharType="end"/>
      </w:r>
      <w:r w:rsidRPr="00E47C5C">
        <w:t>, 500 mg 6 hourly for 5 days.</w:t>
      </w:r>
    </w:p>
    <w:p w14:paraId="7E128503" w14:textId="77777777" w:rsidR="00865F51" w:rsidRDefault="0030101A" w:rsidP="00865F51">
      <w:pPr>
        <w:pStyle w:val="Heading6"/>
      </w:pPr>
      <w:r w:rsidRPr="00E47C5C">
        <w:t xml:space="preserve">Severe penicillin allergy: </w:t>
      </w:r>
    </w:p>
    <w:p w14:paraId="347427D4" w14:textId="22BB5FBA" w:rsidR="0030101A" w:rsidRPr="00E47C5C" w:rsidRDefault="0030101A" w:rsidP="00865F51">
      <w:pPr>
        <w:pStyle w:val="ICD10"/>
      </w:pPr>
      <w:r w:rsidRPr="00E47C5C">
        <w:t>Z88.0</w:t>
      </w:r>
    </w:p>
    <w:p w14:paraId="6728C3DC" w14:textId="77777777" w:rsidR="0030101A" w:rsidRPr="00E47C5C" w:rsidRDefault="0030101A" w:rsidP="00CE4BE9">
      <w:pPr>
        <w:pStyle w:val="Heading7"/>
      </w:pPr>
      <w:r w:rsidRPr="00E47C5C">
        <w:t>Children:</w:t>
      </w:r>
    </w:p>
    <w:p w14:paraId="21EEB294" w14:textId="65CC9EE1" w:rsidR="0030101A" w:rsidRPr="00E47C5C" w:rsidRDefault="0030101A" w:rsidP="00EA2294">
      <w:pPr>
        <w:pStyle w:val="BulletTherapeuticclass"/>
      </w:pPr>
      <w:r w:rsidRPr="00E47C5C">
        <w:t>Macrolide</w:t>
      </w:r>
      <w:r w:rsidR="00012055">
        <w:fldChar w:fldCharType="begin"/>
      </w:r>
      <w:r w:rsidR="00012055">
        <w:instrText xml:space="preserve"> XE "Macrolide" \f "m" </w:instrText>
      </w:r>
      <w:r w:rsidR="00012055">
        <w:fldChar w:fldCharType="end"/>
      </w:r>
      <w:r w:rsidRPr="00E47C5C">
        <w:t>, e.g.:</w:t>
      </w:r>
    </w:p>
    <w:p w14:paraId="5D45A192" w14:textId="2BC05864" w:rsidR="0030101A" w:rsidRPr="00E47C5C" w:rsidRDefault="0030101A" w:rsidP="00EA2294">
      <w:pPr>
        <w:pStyle w:val="BulletMedicine"/>
      </w:pPr>
      <w:r w:rsidRPr="00E47C5C">
        <w:t>Azithromycin, oral</w:t>
      </w:r>
      <w:r w:rsidR="00012055">
        <w:fldChar w:fldCharType="begin"/>
      </w:r>
      <w:r w:rsidR="00012055">
        <w:instrText xml:space="preserve"> XE "Azithromycin, oral" \f "m" </w:instrText>
      </w:r>
      <w:r w:rsidR="00012055">
        <w:fldChar w:fldCharType="end"/>
      </w:r>
      <w:r w:rsidRPr="00E47C5C">
        <w:t>, 10 mg /kg/dose daily for 3 days. See dosing table, pg 23.4.</w:t>
      </w:r>
    </w:p>
    <w:p w14:paraId="6074E9F8" w14:textId="77777777" w:rsidR="0030101A" w:rsidRPr="00E47C5C" w:rsidRDefault="0030101A" w:rsidP="00CE4BE9">
      <w:pPr>
        <w:pStyle w:val="Heading7"/>
      </w:pPr>
      <w:r w:rsidRPr="00E47C5C">
        <w:t>Adults</w:t>
      </w:r>
    </w:p>
    <w:p w14:paraId="0040C03D" w14:textId="46406AA9" w:rsidR="0030101A" w:rsidRPr="00E47C5C" w:rsidRDefault="0030101A" w:rsidP="00EA2294">
      <w:pPr>
        <w:pStyle w:val="BulletTherapeuticclass"/>
      </w:pPr>
      <w:r w:rsidRPr="00E47C5C">
        <w:t>Macrolide</w:t>
      </w:r>
      <w:r w:rsidR="00012055">
        <w:fldChar w:fldCharType="begin"/>
      </w:r>
      <w:r w:rsidR="00012055">
        <w:instrText xml:space="preserve"> XE "Macrolide" \f "m" </w:instrText>
      </w:r>
      <w:r w:rsidR="00012055">
        <w:fldChar w:fldCharType="end"/>
      </w:r>
      <w:r w:rsidRPr="00E47C5C">
        <w:t>, e.g.:</w:t>
      </w:r>
    </w:p>
    <w:p w14:paraId="4F1BA246" w14:textId="192A96B6" w:rsidR="0030101A" w:rsidRPr="00E47C5C" w:rsidRDefault="0030101A" w:rsidP="00EA2294">
      <w:pPr>
        <w:pStyle w:val="BulletMedicine"/>
      </w:pPr>
      <w:r w:rsidRPr="00E47C5C">
        <w:t>Azithromycin, oral</w:t>
      </w:r>
      <w:r w:rsidR="00012055">
        <w:fldChar w:fldCharType="begin"/>
      </w:r>
      <w:r w:rsidR="00012055">
        <w:instrText xml:space="preserve"> XE "Azithromycin, oral" \f "m" </w:instrText>
      </w:r>
      <w:r w:rsidR="00012055">
        <w:fldChar w:fldCharType="end"/>
      </w:r>
      <w:r w:rsidRPr="00E47C5C">
        <w:t>, 500 mg daily for 3 days.</w:t>
      </w:r>
    </w:p>
    <w:p w14:paraId="4E1DBDB7" w14:textId="77777777" w:rsidR="0030101A" w:rsidRPr="00E47C5C" w:rsidRDefault="0030101A" w:rsidP="00865F51">
      <w:pPr>
        <w:pStyle w:val="Heading6"/>
      </w:pPr>
      <w:r w:rsidRPr="00E47C5C">
        <w:t>For itching:</w:t>
      </w:r>
    </w:p>
    <w:p w14:paraId="6603EDD2" w14:textId="77777777" w:rsidR="0030101A" w:rsidRPr="00E47C5C" w:rsidRDefault="0030101A" w:rsidP="00CE4BE9">
      <w:pPr>
        <w:pStyle w:val="Heading7"/>
      </w:pPr>
      <w:r w:rsidRPr="00E47C5C">
        <w:t>Children</w:t>
      </w:r>
    </w:p>
    <w:p w14:paraId="3FC7710C" w14:textId="5969E55D" w:rsidR="0030101A" w:rsidRPr="00E47C5C" w:rsidRDefault="0030101A" w:rsidP="009D0AE8">
      <w:pPr>
        <w:pStyle w:val="BulletMedicine"/>
      </w:pPr>
      <w:r w:rsidRPr="00E47C5C">
        <w:rPr>
          <w:iCs/>
        </w:rPr>
        <w:t>Chlorphenamine</w:t>
      </w:r>
      <w:r w:rsidRPr="00E47C5C">
        <w:t>, oral</w:t>
      </w:r>
      <w:r w:rsidR="00012055">
        <w:fldChar w:fldCharType="begin"/>
      </w:r>
      <w:r w:rsidR="00012055">
        <w:instrText xml:space="preserve"> XE "Chlorphenamine, oral" \f "m" </w:instrText>
      </w:r>
      <w:r w:rsidR="00012055">
        <w:fldChar w:fldCharType="end"/>
      </w:r>
      <w:r w:rsidRPr="00E47C5C">
        <w:t>, 0.1 mg/kg/dose.at night See dosing table, pg 23.3.</w:t>
      </w:r>
    </w:p>
    <w:p w14:paraId="3DD8B426" w14:textId="77777777" w:rsidR="0030101A" w:rsidRPr="00E47C5C" w:rsidRDefault="0030101A" w:rsidP="00CE4BE9">
      <w:pPr>
        <w:pStyle w:val="Heading7"/>
      </w:pPr>
      <w:r w:rsidRPr="00E47C5C">
        <w:t>Adults</w:t>
      </w:r>
    </w:p>
    <w:tbl>
      <w:tblPr>
        <w:tblpPr w:leftFromText="180" w:rightFromText="180" w:vertAnchor="text" w:tblpXSpec="right" w:tblpY="1"/>
        <w:tblOverlap w:val="neve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7"/>
      </w:tblGrid>
      <w:tr w:rsidR="0030101A" w:rsidRPr="00E47C5C" w14:paraId="067F81CB" w14:textId="77777777" w:rsidTr="00196AA9">
        <w:tc>
          <w:tcPr>
            <w:tcW w:w="907" w:type="dxa"/>
            <w:shd w:val="clear" w:color="auto" w:fill="auto"/>
          </w:tcPr>
          <w:p w14:paraId="3D83DB44" w14:textId="77777777" w:rsidR="0030101A" w:rsidRPr="00E47C5C" w:rsidRDefault="0030101A" w:rsidP="00196AA9">
            <w:pPr>
              <w:pStyle w:val="LoEText"/>
              <w:framePr w:hSpace="0" w:wrap="auto" w:vAnchor="margin" w:hAnchor="text" w:xAlign="left" w:yAlign="inline"/>
              <w:suppressOverlap w:val="0"/>
            </w:pPr>
            <w:r w:rsidRPr="00E47C5C">
              <w:t>LoE:III</w:t>
            </w:r>
          </w:p>
        </w:tc>
      </w:tr>
    </w:tbl>
    <w:p w14:paraId="5CE39AAB" w14:textId="2E94B3A3" w:rsidR="0030101A" w:rsidRPr="00E47C5C" w:rsidRDefault="0030101A" w:rsidP="009D0AE8">
      <w:pPr>
        <w:pStyle w:val="BulletMedicine"/>
      </w:pPr>
      <w:r w:rsidRPr="00E47C5C">
        <w:t>Chlorphenamine, oral</w:t>
      </w:r>
      <w:r w:rsidR="00012055">
        <w:fldChar w:fldCharType="begin"/>
      </w:r>
      <w:r w:rsidR="00012055">
        <w:instrText xml:space="preserve"> XE "Chlorphenamine, oral" \f "m" </w:instrText>
      </w:r>
      <w:r w:rsidR="00012055">
        <w:fldChar w:fldCharType="end"/>
      </w:r>
      <w:r w:rsidRPr="00E47C5C">
        <w:t>, 4 mg, at night.</w:t>
      </w:r>
    </w:p>
    <w:p w14:paraId="22B1830A" w14:textId="77777777" w:rsidR="0030101A" w:rsidRPr="00A0059D" w:rsidRDefault="0030101A" w:rsidP="00A0059D">
      <w:pPr>
        <w:pStyle w:val="NoSpacing"/>
      </w:pPr>
      <w:r w:rsidRPr="00A0059D">
        <w:rPr>
          <w:rStyle w:val="Strong"/>
        </w:rPr>
        <w:t>Note:</w:t>
      </w:r>
      <w:r w:rsidRPr="00A0059D">
        <w:t xml:space="preserve"> Chlorphenamine is sedating.</w:t>
      </w:r>
    </w:p>
    <w:p w14:paraId="22AAFEE7" w14:textId="252A9607" w:rsidR="0030101A" w:rsidRPr="00F767A8" w:rsidRDefault="00656244" w:rsidP="00656244">
      <w:pPr>
        <w:pStyle w:val="Centeredbox"/>
      </w:pPr>
      <w:r w:rsidRPr="00656244">
        <w:rPr>
          <w:rStyle w:val="Strong"/>
        </w:rPr>
        <w:t>CAUTION</w:t>
      </w:r>
      <w:r>
        <w:br/>
        <w:t>Do not give an antihistamine to children &lt; 2 years of age</w:t>
      </w:r>
    </w:p>
    <w:p w14:paraId="1501B3DF" w14:textId="77777777" w:rsidR="0030101A" w:rsidRPr="00E47C5C" w:rsidRDefault="0030101A" w:rsidP="00865F51">
      <w:pPr>
        <w:pStyle w:val="Heading6"/>
      </w:pPr>
      <w:r w:rsidRPr="00E47C5C">
        <w:lastRenderedPageBreak/>
        <w:t>If itch not controlled or more severe daytime itch, switch to:</w:t>
      </w:r>
    </w:p>
    <w:p w14:paraId="7D5E1E37" w14:textId="77777777" w:rsidR="0030101A" w:rsidRPr="00E47C5C" w:rsidRDefault="0030101A" w:rsidP="00CE4BE9">
      <w:pPr>
        <w:pStyle w:val="Heading7"/>
      </w:pPr>
      <w:r w:rsidRPr="00E47C5C">
        <w:t>Children: 2–6 years of age</w:t>
      </w:r>
    </w:p>
    <w:p w14:paraId="1EBA2AA1" w14:textId="4E71CCE4" w:rsidR="0030101A" w:rsidRPr="00E47C5C" w:rsidRDefault="0030101A" w:rsidP="0074710F">
      <w:pPr>
        <w:pStyle w:val="BulletMedicine"/>
      </w:pPr>
      <w:r w:rsidRPr="00E47C5C">
        <w:t>Cetirizine, oral</w:t>
      </w:r>
      <w:r w:rsidR="00012055">
        <w:fldChar w:fldCharType="begin"/>
      </w:r>
      <w:r w:rsidR="00012055">
        <w:instrText xml:space="preserve"> XE "Cetirizine, oral" \f "m" </w:instrText>
      </w:r>
      <w:r w:rsidR="00012055">
        <w:fldChar w:fldCharType="end"/>
      </w:r>
      <w:r w:rsidRPr="00E47C5C">
        <w:t>, 5 mg once daily. See dosing table, pg 23.3.</w:t>
      </w:r>
    </w:p>
    <w:p w14:paraId="586D1B3E" w14:textId="77777777" w:rsidR="0030101A" w:rsidRPr="00E47C5C" w:rsidRDefault="0030101A" w:rsidP="00CE4BE9">
      <w:pPr>
        <w:pStyle w:val="Heading7"/>
      </w:pPr>
      <w:r w:rsidRPr="00E47C5C">
        <w:t>Children &gt; 6 years of age and adults</w:t>
      </w:r>
    </w:p>
    <w:tbl>
      <w:tblPr>
        <w:tblpPr w:leftFromText="180" w:rightFromText="180" w:vertAnchor="text" w:tblpXSpec="right" w:tblpY="1"/>
        <w:tblOverlap w:val="neve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7"/>
      </w:tblGrid>
      <w:tr w:rsidR="0030101A" w:rsidRPr="00E47C5C" w14:paraId="5D8F6C01" w14:textId="77777777" w:rsidTr="0074710F">
        <w:tc>
          <w:tcPr>
            <w:tcW w:w="907" w:type="dxa"/>
            <w:shd w:val="clear" w:color="auto" w:fill="auto"/>
          </w:tcPr>
          <w:p w14:paraId="6CBB03D8" w14:textId="77777777" w:rsidR="0030101A" w:rsidRPr="00E47C5C" w:rsidRDefault="0030101A" w:rsidP="0074710F">
            <w:pPr>
              <w:pStyle w:val="LoEText"/>
              <w:framePr w:hSpace="0" w:wrap="auto" w:vAnchor="margin" w:hAnchor="text" w:xAlign="left" w:yAlign="inline"/>
              <w:suppressOverlap w:val="0"/>
            </w:pPr>
            <w:r w:rsidRPr="00E47C5C">
              <w:t>LoE:III</w:t>
            </w:r>
          </w:p>
        </w:tc>
      </w:tr>
    </w:tbl>
    <w:p w14:paraId="4B3650C4" w14:textId="42FF065B" w:rsidR="0030101A" w:rsidRPr="00E47C5C" w:rsidRDefault="0030101A" w:rsidP="0074710F">
      <w:pPr>
        <w:pStyle w:val="BulletMedicine"/>
      </w:pPr>
      <w:r w:rsidRPr="00E47C5C">
        <w:t>Cetirizine, oral</w:t>
      </w:r>
      <w:r w:rsidR="00012055">
        <w:fldChar w:fldCharType="begin"/>
      </w:r>
      <w:r w:rsidR="00012055">
        <w:instrText xml:space="preserve"> XE "Cetirizine, oral" \f "m" </w:instrText>
      </w:r>
      <w:r w:rsidR="00012055">
        <w:fldChar w:fldCharType="end"/>
      </w:r>
      <w:r w:rsidRPr="00E47C5C">
        <w:t>, 10 mg once daily.</w:t>
      </w:r>
    </w:p>
    <w:p w14:paraId="15D7ADED" w14:textId="77777777" w:rsidR="0030101A" w:rsidRPr="00E47C5C" w:rsidRDefault="0030101A" w:rsidP="00865F51">
      <w:pPr>
        <w:pStyle w:val="Heading6"/>
      </w:pPr>
      <w:r w:rsidRPr="00E47C5C">
        <w:t>For itching in children &lt; 2 years of age:</w:t>
      </w:r>
    </w:p>
    <w:p w14:paraId="0E382D0D" w14:textId="6ABB3229" w:rsidR="0030101A" w:rsidRPr="00E47C5C" w:rsidRDefault="0030101A" w:rsidP="007A0FB0">
      <w:pPr>
        <w:pStyle w:val="BulletMedicine"/>
      </w:pPr>
      <w:r w:rsidRPr="00E47C5C">
        <w:t>Calamine lotion</w:t>
      </w:r>
      <w:r w:rsidR="00012055">
        <w:fldChar w:fldCharType="begin"/>
      </w:r>
      <w:r w:rsidR="00012055">
        <w:instrText xml:space="preserve"> XE "Calamine lotion" \f "m" </w:instrText>
      </w:r>
      <w:r w:rsidR="00012055">
        <w:fldChar w:fldCharType="end"/>
      </w:r>
      <w:r w:rsidRPr="00E47C5C">
        <w:t>, applied on the skin.</w:t>
      </w:r>
    </w:p>
    <w:p w14:paraId="514845BE" w14:textId="77777777" w:rsidR="0030101A" w:rsidRPr="00E47C5C" w:rsidRDefault="0030101A" w:rsidP="00597CD8">
      <w:pPr>
        <w:pStyle w:val="Heading5"/>
      </w:pPr>
      <w:r w:rsidRPr="00E47C5C">
        <w:t>REFERRAL</w:t>
      </w:r>
    </w:p>
    <w:p w14:paraId="5CA87385" w14:textId="77777777" w:rsidR="0030101A" w:rsidRPr="00E47C5C" w:rsidRDefault="0030101A" w:rsidP="007A0FB0">
      <w:pPr>
        <w:pStyle w:val="ListParagraph"/>
      </w:pPr>
      <w:r w:rsidRPr="00E47C5C">
        <w:t>No improvement after a week.</w:t>
      </w:r>
    </w:p>
    <w:p w14:paraId="4564ABEE" w14:textId="77777777" w:rsidR="0030101A" w:rsidRPr="00E47C5C" w:rsidRDefault="0030101A" w:rsidP="007A0FB0">
      <w:pPr>
        <w:pStyle w:val="ListParagraph"/>
      </w:pPr>
      <w:r w:rsidRPr="00E47C5C">
        <w:t>Severe acute moist or weeping eczema.</w:t>
      </w:r>
    </w:p>
    <w:p w14:paraId="4224918B" w14:textId="77777777" w:rsidR="0030101A" w:rsidRPr="007A0FB0" w:rsidRDefault="0030101A" w:rsidP="007A0FB0">
      <w:pPr>
        <w:pStyle w:val="NoSpacing"/>
      </w:pPr>
    </w:p>
    <w:p w14:paraId="0FF0514C" w14:textId="5F19BDA7" w:rsidR="0030101A" w:rsidRPr="00597CD8" w:rsidRDefault="00597CD8" w:rsidP="00597CD8">
      <w:pPr>
        <w:pStyle w:val="Heading3"/>
      </w:pPr>
      <w:bookmarkStart w:id="33" w:name="_Toc57733726"/>
      <w:r w:rsidRPr="00597CD8">
        <w:t>Dermatitis, seborrhoeic</w:t>
      </w:r>
      <w:bookmarkEnd w:id="33"/>
      <w:r w:rsidRPr="00597CD8">
        <w:t xml:space="preserve"> </w:t>
      </w:r>
    </w:p>
    <w:p w14:paraId="116B953F" w14:textId="77777777" w:rsidR="0030101A" w:rsidRPr="00E47C5C" w:rsidRDefault="0030101A" w:rsidP="00597CD8">
      <w:pPr>
        <w:pStyle w:val="ICD10"/>
      </w:pPr>
      <w:r w:rsidRPr="00E47C5C">
        <w:t>L21.0-1/L21.8-9</w:t>
      </w:r>
    </w:p>
    <w:p w14:paraId="032A391D" w14:textId="77777777" w:rsidR="0030101A" w:rsidRPr="00E47C5C" w:rsidRDefault="0030101A" w:rsidP="00597CD8">
      <w:pPr>
        <w:pStyle w:val="Heading5"/>
      </w:pPr>
      <w:r w:rsidRPr="00E47C5C">
        <w:t>DESCRIPTION</w:t>
      </w:r>
    </w:p>
    <w:p w14:paraId="05DDBE78" w14:textId="77777777" w:rsidR="0030101A" w:rsidRPr="007A0FB0" w:rsidRDefault="0030101A" w:rsidP="007A0FB0">
      <w:pPr>
        <w:pStyle w:val="NoSpacing"/>
      </w:pPr>
      <w:r w:rsidRPr="007A0FB0">
        <w:t>Dandruff is an uninflamed form of seborrhoeic dermatitis.</w:t>
      </w:r>
    </w:p>
    <w:p w14:paraId="26E0A62A" w14:textId="77777777" w:rsidR="0030101A" w:rsidRPr="007A0FB0" w:rsidRDefault="0030101A" w:rsidP="007A0FB0">
      <w:pPr>
        <w:pStyle w:val="NoSpacing"/>
      </w:pPr>
      <w:r w:rsidRPr="007A0FB0">
        <w:t xml:space="preserve">Pruritus may or may not be present in seborrhoeic dermatitis. </w:t>
      </w:r>
    </w:p>
    <w:p w14:paraId="135355F2" w14:textId="77777777" w:rsidR="0030101A" w:rsidRPr="007A0FB0" w:rsidRDefault="0030101A" w:rsidP="007A0FB0">
      <w:pPr>
        <w:pStyle w:val="NoSpacing"/>
      </w:pPr>
      <w:r w:rsidRPr="007A0FB0">
        <w:t xml:space="preserve">The scalp, face, ears and skin folds e.g. axillae, groins, under the breasts are commonly affected. </w:t>
      </w:r>
    </w:p>
    <w:p w14:paraId="7F14CE15" w14:textId="77777777" w:rsidR="0030101A" w:rsidRPr="007A0FB0" w:rsidRDefault="0030101A" w:rsidP="007A0FB0">
      <w:pPr>
        <w:pStyle w:val="NoSpacing"/>
      </w:pPr>
      <w:r w:rsidRPr="007A0FB0">
        <w:t>May become very extensive, particularly in infants and HIV infected patients.</w:t>
      </w:r>
    </w:p>
    <w:p w14:paraId="2CBE678A" w14:textId="77777777" w:rsidR="0030101A" w:rsidRPr="00E47C5C" w:rsidRDefault="0030101A" w:rsidP="00597CD8">
      <w:pPr>
        <w:pStyle w:val="Heading5"/>
      </w:pPr>
      <w:r w:rsidRPr="00E47C5C">
        <w:t>GENERAL MEASURES</w:t>
      </w:r>
    </w:p>
    <w:p w14:paraId="1F96D17B" w14:textId="77777777" w:rsidR="0030101A" w:rsidRPr="00E47C5C" w:rsidRDefault="0030101A" w:rsidP="007A0FB0">
      <w:pPr>
        <w:pStyle w:val="ListParagraph"/>
      </w:pPr>
      <w:r w:rsidRPr="00E47C5C">
        <w:t>Trim nails.</w:t>
      </w:r>
    </w:p>
    <w:p w14:paraId="77EF25EF" w14:textId="77777777" w:rsidR="0030101A" w:rsidRPr="00E47C5C" w:rsidRDefault="0030101A" w:rsidP="007A0FB0">
      <w:pPr>
        <w:pStyle w:val="ListParagraph"/>
      </w:pPr>
      <w:r w:rsidRPr="00E47C5C">
        <w:t>Avoid scratching.</w:t>
      </w:r>
    </w:p>
    <w:p w14:paraId="2C8F4241" w14:textId="77777777" w:rsidR="0030101A" w:rsidRPr="00E47C5C" w:rsidRDefault="0030101A" w:rsidP="007A0FB0">
      <w:pPr>
        <w:pStyle w:val="ListParagraph"/>
      </w:pPr>
      <w:r w:rsidRPr="00E47C5C">
        <w:t>Avoid perfumed soap.</w:t>
      </w:r>
    </w:p>
    <w:p w14:paraId="47208CC8" w14:textId="77777777" w:rsidR="0030101A" w:rsidRPr="00E47C5C" w:rsidRDefault="0030101A" w:rsidP="00597CD8">
      <w:pPr>
        <w:pStyle w:val="Heading5"/>
      </w:pPr>
      <w:r w:rsidRPr="00E47C5C">
        <w:t>MEDICINE TREATMENT</w:t>
      </w:r>
    </w:p>
    <w:p w14:paraId="46C5C220" w14:textId="5E87FED6" w:rsidR="0030101A" w:rsidRPr="00E47C5C" w:rsidRDefault="00012055" w:rsidP="00D13BD8">
      <w:pPr>
        <w:pStyle w:val="BulletMedicine"/>
      </w:pPr>
      <w:r>
        <w:t>Hydrocortisone 1% topical</w:t>
      </w:r>
      <w:r>
        <w:fldChar w:fldCharType="begin"/>
      </w:r>
      <w:r>
        <w:instrText xml:space="preserve"> XE "Hydrocortisone 1% topical" \f "m"</w:instrText>
      </w:r>
      <w:r>
        <w:fldChar w:fldCharType="end"/>
      </w:r>
      <w:r w:rsidR="0030101A" w:rsidRPr="00E47C5C">
        <w:t>, apply twice daily until improved.</w:t>
      </w:r>
    </w:p>
    <w:p w14:paraId="2BB52DED" w14:textId="77777777" w:rsidR="0030101A" w:rsidRPr="00E47C5C" w:rsidRDefault="0030101A" w:rsidP="00D13BD8">
      <w:pPr>
        <w:pStyle w:val="BulletDirectionsInstructions"/>
      </w:pPr>
      <w:r w:rsidRPr="00E47C5C">
        <w:t>Then apply once or twice weekly for maintenance as needed.</w:t>
      </w:r>
    </w:p>
    <w:p w14:paraId="4F23F134" w14:textId="77777777" w:rsidR="0030101A" w:rsidRPr="00E47C5C" w:rsidRDefault="0030101A" w:rsidP="007A0FB0">
      <w:pPr>
        <w:pStyle w:val="Heading6"/>
      </w:pPr>
      <w:r w:rsidRPr="00E47C5C">
        <w:t>For severe dermatitis:</w:t>
      </w:r>
    </w:p>
    <w:p w14:paraId="30E9480F" w14:textId="1834ED6D" w:rsidR="0030101A" w:rsidRPr="00E47C5C" w:rsidRDefault="0030101A" w:rsidP="00D13BD8">
      <w:pPr>
        <w:pStyle w:val="BulletTherapeuticclass"/>
      </w:pPr>
      <w:r w:rsidRPr="00E47C5C">
        <w:t>Corticosteroid, potent, topical</w:t>
      </w:r>
      <w:r w:rsidR="00012055">
        <w:fldChar w:fldCharType="begin"/>
      </w:r>
      <w:r w:rsidR="00012055">
        <w:instrText xml:space="preserve"> XE "Corticosteroid, potent, topical" \f "m" </w:instrText>
      </w:r>
      <w:r w:rsidR="00012055">
        <w:fldChar w:fldCharType="end"/>
      </w:r>
      <w:r w:rsidRPr="00E47C5C">
        <w:t>, e.g.: (Doctor prescribed).</w:t>
      </w:r>
    </w:p>
    <w:p w14:paraId="007E3E12" w14:textId="1515E571" w:rsidR="0030101A" w:rsidRPr="00E47C5C" w:rsidRDefault="0030101A" w:rsidP="00D13BD8">
      <w:pPr>
        <w:pStyle w:val="BulletMedicine"/>
      </w:pPr>
      <w:r w:rsidRPr="00E47C5C">
        <w:t>Betamethasone 0.1%</w:t>
      </w:r>
      <w:r w:rsidR="00012055">
        <w:t>, topical</w:t>
      </w:r>
      <w:r w:rsidR="00012055">
        <w:fldChar w:fldCharType="begin"/>
      </w:r>
      <w:r w:rsidR="00012055">
        <w:instrText xml:space="preserve"> XE "</w:instrText>
      </w:r>
      <w:r w:rsidR="00012055" w:rsidRPr="00614EF6">
        <w:instrText>Betamethasone 0.1%, topical</w:instrText>
      </w:r>
      <w:r w:rsidR="00012055">
        <w:instrText xml:space="preserve">" \f "m" </w:instrText>
      </w:r>
      <w:r w:rsidR="00012055">
        <w:fldChar w:fldCharType="end"/>
      </w:r>
      <w:r w:rsidR="00012055">
        <w:t>,</w:t>
      </w:r>
      <w:r w:rsidRPr="00E47C5C">
        <w:t xml:space="preserve"> appl</w:t>
      </w:r>
      <w:r w:rsidR="00012055">
        <w:t>y ointment</w:t>
      </w:r>
      <w:r w:rsidRPr="00E47C5C">
        <w:t xml:space="preserve"> once daily for 5–7 days. </w:t>
      </w:r>
    </w:p>
    <w:p w14:paraId="061FEB1F" w14:textId="77777777" w:rsidR="0030101A" w:rsidRPr="00E47C5C" w:rsidRDefault="0030101A" w:rsidP="0030101A">
      <w:pPr>
        <w:pStyle w:val="NoSpacing"/>
        <w:rPr>
          <w:rFonts w:cs="Arial"/>
        </w:rPr>
      </w:pPr>
      <w:r w:rsidRPr="00E47C5C">
        <w:rPr>
          <w:rFonts w:cs="Arial"/>
          <w:b/>
          <w:bCs/>
        </w:rPr>
        <w:t xml:space="preserve">Do </w:t>
      </w:r>
      <w:r w:rsidRPr="00E47C5C">
        <w:rPr>
          <w:rFonts w:cs="Arial"/>
          <w:b/>
        </w:rPr>
        <w:t>not</w:t>
      </w:r>
      <w:r w:rsidRPr="00E47C5C">
        <w:rPr>
          <w:rFonts w:cs="Arial"/>
        </w:rPr>
        <w:t xml:space="preserve"> apply to face neck and flexures.</w:t>
      </w:r>
    </w:p>
    <w:tbl>
      <w:tblPr>
        <w:tblpPr w:leftFromText="180" w:rightFromText="180" w:vertAnchor="text" w:tblpXSpec="right" w:tblpY="1"/>
        <w:tblOverlap w:val="neve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7"/>
      </w:tblGrid>
      <w:tr w:rsidR="0030101A" w:rsidRPr="00E47C5C" w14:paraId="35D2E4D3" w14:textId="77777777" w:rsidTr="001A0428">
        <w:tc>
          <w:tcPr>
            <w:tcW w:w="907" w:type="dxa"/>
            <w:shd w:val="clear" w:color="auto" w:fill="auto"/>
          </w:tcPr>
          <w:p w14:paraId="118BA8AE" w14:textId="77777777" w:rsidR="0030101A" w:rsidRPr="00E47C5C" w:rsidRDefault="0030101A" w:rsidP="001A0428">
            <w:pPr>
              <w:pStyle w:val="LoEText"/>
              <w:framePr w:hSpace="0" w:wrap="auto" w:vAnchor="margin" w:hAnchor="text" w:xAlign="left" w:yAlign="inline"/>
              <w:suppressOverlap w:val="0"/>
            </w:pPr>
            <w:r w:rsidRPr="00E47C5C">
              <w:t>LoE:I</w:t>
            </w:r>
            <w:r w:rsidRPr="001A0428">
              <w:rPr>
                <w:rStyle w:val="EndnoteReference8"/>
              </w:rPr>
              <w:endnoteReference w:id="17"/>
            </w:r>
          </w:p>
        </w:tc>
      </w:tr>
    </w:tbl>
    <w:p w14:paraId="23A3C726" w14:textId="77777777" w:rsidR="0030101A" w:rsidRPr="00E47C5C" w:rsidRDefault="0030101A" w:rsidP="007A0FB0">
      <w:pPr>
        <w:pStyle w:val="Heading6"/>
      </w:pPr>
      <w:r w:rsidRPr="00E47C5C">
        <w:t>For itching scalp, scaling and dandruff:</w:t>
      </w:r>
    </w:p>
    <w:p w14:paraId="5D1BB2AD" w14:textId="756B8537" w:rsidR="0030101A" w:rsidRPr="00E47C5C" w:rsidRDefault="0030101A" w:rsidP="00D13BD8">
      <w:pPr>
        <w:pStyle w:val="BulletMedicine"/>
      </w:pPr>
      <w:r w:rsidRPr="00E47C5C">
        <w:t>Selenium sulphide, 2.5%</w:t>
      </w:r>
      <w:r w:rsidR="00012055">
        <w:fldChar w:fldCharType="begin"/>
      </w:r>
      <w:r w:rsidR="00012055">
        <w:instrText xml:space="preserve"> XE "</w:instrText>
      </w:r>
      <w:r w:rsidR="00012055" w:rsidRPr="00614EF6">
        <w:instrText>Selenium sulphide, 2.5%</w:instrText>
      </w:r>
      <w:r w:rsidR="00012055">
        <w:instrText xml:space="preserve">" </w:instrText>
      </w:r>
      <w:r w:rsidR="00012055" w:rsidRPr="00012055">
        <w:instrText xml:space="preserve">\f "m" </w:instrText>
      </w:r>
      <w:r w:rsidR="00012055">
        <w:fldChar w:fldCharType="end"/>
      </w:r>
      <w:r w:rsidRPr="00E47C5C">
        <w:t xml:space="preserve"> suspension, apply weekly.</w:t>
      </w:r>
    </w:p>
    <w:p w14:paraId="0AA287B1" w14:textId="77777777" w:rsidR="0030101A" w:rsidRPr="00E47C5C" w:rsidRDefault="0030101A" w:rsidP="00D13BD8">
      <w:pPr>
        <w:pStyle w:val="BulletDirectionsInstructions"/>
      </w:pPr>
      <w:r w:rsidRPr="00E47C5C">
        <w:t>Lather on the scalp.</w:t>
      </w:r>
    </w:p>
    <w:p w14:paraId="183C59E9" w14:textId="77777777" w:rsidR="0030101A" w:rsidRPr="00E47C5C" w:rsidRDefault="0030101A" w:rsidP="00D13BD8">
      <w:pPr>
        <w:pStyle w:val="BulletDirectionsInstructions"/>
      </w:pPr>
      <w:r w:rsidRPr="00E47C5C">
        <w:t>Rinse off after 10 minutes.</w:t>
      </w:r>
    </w:p>
    <w:p w14:paraId="5E51F37E" w14:textId="77777777" w:rsidR="0030101A" w:rsidRPr="00E47C5C" w:rsidRDefault="0030101A" w:rsidP="00D13BD8">
      <w:pPr>
        <w:pStyle w:val="BulletDirectionsInstructions"/>
      </w:pPr>
      <w:r w:rsidRPr="00E47C5C">
        <w:t>Apply weekly, until improved and every second week to maintain control.</w:t>
      </w:r>
    </w:p>
    <w:p w14:paraId="0B2B64AC" w14:textId="77777777" w:rsidR="0030101A" w:rsidRPr="000C6435" w:rsidRDefault="0030101A" w:rsidP="000C6435">
      <w:pPr>
        <w:pStyle w:val="NoSpacing"/>
      </w:pPr>
    </w:p>
    <w:p w14:paraId="1AC1C439" w14:textId="35B6A550" w:rsidR="0030101A" w:rsidRPr="00842278" w:rsidRDefault="00842278" w:rsidP="00842278">
      <w:pPr>
        <w:pStyle w:val="Heading2"/>
      </w:pPr>
      <w:bookmarkStart w:id="34" w:name="_Toc57733727"/>
      <w:r w:rsidRPr="00842278">
        <w:t>Nappy rash</w:t>
      </w:r>
      <w:bookmarkEnd w:id="34"/>
      <w:r w:rsidR="00F17522">
        <w:fldChar w:fldCharType="begin"/>
      </w:r>
      <w:r w:rsidR="00F17522">
        <w:instrText xml:space="preserve"> XE "</w:instrText>
      </w:r>
      <w:r w:rsidR="00F17522" w:rsidRPr="002519A8">
        <w:instrText>Nappy rash</w:instrText>
      </w:r>
      <w:r w:rsidR="00F17522">
        <w:instrText xml:space="preserve">" </w:instrText>
      </w:r>
      <w:r w:rsidR="00F17522" w:rsidRPr="00F17522">
        <w:instrText>\f “c”</w:instrText>
      </w:r>
      <w:r w:rsidR="00F17522">
        <w:fldChar w:fldCharType="end"/>
      </w:r>
      <w:r w:rsidRPr="00842278">
        <w:t xml:space="preserve"> </w:t>
      </w:r>
    </w:p>
    <w:p w14:paraId="169178DB" w14:textId="77777777" w:rsidR="0030101A" w:rsidRPr="00E47C5C" w:rsidRDefault="0030101A" w:rsidP="00842278">
      <w:pPr>
        <w:pStyle w:val="ICD10"/>
      </w:pPr>
      <w:r w:rsidRPr="00E47C5C">
        <w:t xml:space="preserve">L22 </w:t>
      </w:r>
    </w:p>
    <w:p w14:paraId="61DFB70B" w14:textId="77777777" w:rsidR="0030101A" w:rsidRPr="00E47C5C" w:rsidRDefault="0030101A" w:rsidP="00842278">
      <w:pPr>
        <w:pStyle w:val="Heading5"/>
      </w:pPr>
      <w:r w:rsidRPr="00E47C5C">
        <w:t>DESCRIPTION</w:t>
      </w:r>
    </w:p>
    <w:p w14:paraId="5E7E1090" w14:textId="77777777" w:rsidR="0030101A" w:rsidRPr="000C6435" w:rsidRDefault="0030101A" w:rsidP="000C6435">
      <w:pPr>
        <w:pStyle w:val="NoSpacing"/>
      </w:pPr>
      <w:r w:rsidRPr="000C6435">
        <w:t>A diffuse reddish eruption in the nappy area, usually caused by irritation from:</w:t>
      </w:r>
    </w:p>
    <w:p w14:paraId="254E4FE9" w14:textId="77777777" w:rsidR="0030101A" w:rsidRPr="00E47C5C" w:rsidRDefault="0030101A" w:rsidP="000C6435">
      <w:pPr>
        <w:pStyle w:val="ListParagraph"/>
      </w:pPr>
      <w:r w:rsidRPr="00E47C5C">
        <w:lastRenderedPageBreak/>
        <w:t xml:space="preserve">persistent moisture and irregular cleaning and drying of the nappy area, </w:t>
      </w:r>
    </w:p>
    <w:p w14:paraId="485C7130" w14:textId="77777777" w:rsidR="0030101A" w:rsidRPr="00E47C5C" w:rsidRDefault="0030101A" w:rsidP="000C6435">
      <w:pPr>
        <w:pStyle w:val="ListParagraph"/>
      </w:pPr>
      <w:r w:rsidRPr="00E47C5C">
        <w:t>diarrhoeal stools,</w:t>
      </w:r>
    </w:p>
    <w:p w14:paraId="1D6F2C96" w14:textId="77777777" w:rsidR="0030101A" w:rsidRPr="00E47C5C" w:rsidRDefault="0030101A" w:rsidP="000C6435">
      <w:pPr>
        <w:pStyle w:val="ListParagraph"/>
      </w:pPr>
      <w:r w:rsidRPr="00E47C5C">
        <w:t>underlying skin conditions in some cases, or</w:t>
      </w:r>
    </w:p>
    <w:p w14:paraId="4D0E2A6B" w14:textId="77777777" w:rsidR="0030101A" w:rsidRPr="00E47C5C" w:rsidRDefault="0030101A" w:rsidP="000C6435">
      <w:pPr>
        <w:pStyle w:val="ListParagraph"/>
      </w:pPr>
      <w:r w:rsidRPr="00E47C5C">
        <w:t>improper rinsing of nappies to remove urine and stool breakdown products.</w:t>
      </w:r>
    </w:p>
    <w:p w14:paraId="337E1FFE" w14:textId="77777777" w:rsidR="0030101A" w:rsidRPr="00E47C5C" w:rsidRDefault="0030101A" w:rsidP="000C6435">
      <w:pPr>
        <w:pStyle w:val="NoSpacing"/>
      </w:pPr>
      <w:r w:rsidRPr="00E47C5C">
        <w:t>Rash is predominantly on areas in contact with the nappy, and spares the flexures.</w:t>
      </w:r>
    </w:p>
    <w:p w14:paraId="336FAEA9" w14:textId="77777777" w:rsidR="0030101A" w:rsidRPr="00E47C5C" w:rsidRDefault="0030101A" w:rsidP="00842278">
      <w:pPr>
        <w:pStyle w:val="Heading5"/>
      </w:pPr>
      <w:r w:rsidRPr="00E47C5C">
        <w:t>GENERAL MEASURES</w:t>
      </w:r>
    </w:p>
    <w:p w14:paraId="5E8C6661" w14:textId="77777777" w:rsidR="0030101A" w:rsidRPr="00E47C5C" w:rsidRDefault="0030101A" w:rsidP="00CE7320">
      <w:pPr>
        <w:pStyle w:val="ListParagraph"/>
      </w:pPr>
      <w:r w:rsidRPr="00E47C5C">
        <w:t>Prompt changing of soiled nappies.</w:t>
      </w:r>
    </w:p>
    <w:p w14:paraId="4B408109" w14:textId="77777777" w:rsidR="0030101A" w:rsidRPr="00E47C5C" w:rsidRDefault="0030101A" w:rsidP="00CE7320">
      <w:pPr>
        <w:pStyle w:val="ListParagraph"/>
      </w:pPr>
      <w:r w:rsidRPr="00E47C5C">
        <w:t>Avoid waterproof pants. Expose nappy area to air if possible especially with severe nappy dermatitis.</w:t>
      </w:r>
    </w:p>
    <w:p w14:paraId="04A32265" w14:textId="77777777" w:rsidR="0030101A" w:rsidRPr="00E47C5C" w:rsidRDefault="0030101A" w:rsidP="00CE7320">
      <w:pPr>
        <w:pStyle w:val="ListParagraph"/>
      </w:pPr>
      <w:r w:rsidRPr="00E47C5C">
        <w:t xml:space="preserve">Educate caregiver on: </w:t>
      </w:r>
    </w:p>
    <w:p w14:paraId="016B344B" w14:textId="77777777" w:rsidR="0030101A" w:rsidRPr="00E47C5C" w:rsidRDefault="0030101A" w:rsidP="00CE7320">
      <w:pPr>
        <w:pStyle w:val="ListParagraph"/>
        <w:numPr>
          <w:ilvl w:val="1"/>
          <w:numId w:val="4"/>
        </w:numPr>
      </w:pPr>
      <w:r w:rsidRPr="00E47C5C">
        <w:t>washing, rinsing and drying of the nappy when soiled.</w:t>
      </w:r>
    </w:p>
    <w:p w14:paraId="0DC2DDA0" w14:textId="77777777" w:rsidR="0030101A" w:rsidRPr="00E47C5C" w:rsidRDefault="0030101A" w:rsidP="00842278">
      <w:pPr>
        <w:pStyle w:val="Heading5"/>
      </w:pPr>
      <w:r w:rsidRPr="00E47C5C">
        <w:t>MEDICINE TREATMENT</w:t>
      </w:r>
    </w:p>
    <w:p w14:paraId="07BD0B19" w14:textId="2E3CC888" w:rsidR="0030101A" w:rsidRPr="00E47C5C" w:rsidRDefault="0030101A" w:rsidP="003E0C73">
      <w:pPr>
        <w:pStyle w:val="BulletMedicine"/>
      </w:pPr>
      <w:r w:rsidRPr="00E47C5C">
        <w:t>Zinc and castor oil</w:t>
      </w:r>
      <w:r w:rsidR="00012055">
        <w:t>,</w:t>
      </w:r>
      <w:r w:rsidRPr="00E47C5C">
        <w:t xml:space="preserve"> </w:t>
      </w:r>
      <w:r w:rsidR="00012055">
        <w:t xml:space="preserve">topical, </w:t>
      </w:r>
      <w:r w:rsidRPr="00E47C5C">
        <w:t>appl</w:t>
      </w:r>
      <w:r w:rsidR="00012055">
        <w:t>y</w:t>
      </w:r>
      <w:r w:rsidRPr="00E47C5C">
        <w:t xml:space="preserve"> </w:t>
      </w:r>
      <w:r w:rsidR="00012055" w:rsidRPr="00012055">
        <w:t xml:space="preserve">ointment </w:t>
      </w:r>
      <w:r w:rsidRPr="00E47C5C">
        <w:t>after each nappy change.</w:t>
      </w:r>
    </w:p>
    <w:p w14:paraId="3A61FEE3" w14:textId="77777777" w:rsidR="0030101A" w:rsidRPr="00E47C5C" w:rsidRDefault="0030101A" w:rsidP="003E0C73">
      <w:pPr>
        <w:pStyle w:val="Heading7"/>
      </w:pPr>
      <w:r w:rsidRPr="00E47C5C">
        <w:t>If rash involves the flexures, suspect candida:</w:t>
      </w:r>
    </w:p>
    <w:p w14:paraId="5C7C0C2D" w14:textId="09324417" w:rsidR="0030101A" w:rsidRPr="00E47C5C" w:rsidRDefault="0030101A" w:rsidP="00971CA9">
      <w:pPr>
        <w:pStyle w:val="BulletTherapeuticclass"/>
      </w:pPr>
      <w:r w:rsidRPr="00E47C5C">
        <w:t>Imidazole</w:t>
      </w:r>
      <w:r w:rsidR="00012055">
        <w:fldChar w:fldCharType="begin"/>
      </w:r>
      <w:r w:rsidR="00012055">
        <w:instrText xml:space="preserve"> XE "Imidazole" \f "m" </w:instrText>
      </w:r>
      <w:r w:rsidR="00012055">
        <w:fldChar w:fldCharType="end"/>
      </w:r>
      <w:r w:rsidRPr="00E47C5C">
        <w:t>, e.g.:</w:t>
      </w:r>
    </w:p>
    <w:p w14:paraId="1DEBFFA7" w14:textId="7C9546C9" w:rsidR="0030101A" w:rsidRPr="00E47C5C" w:rsidRDefault="0030101A" w:rsidP="003C60A0">
      <w:pPr>
        <w:pStyle w:val="BulletMedicine"/>
      </w:pPr>
      <w:r w:rsidRPr="00E47C5C">
        <w:t>Clotrimazole 1%</w:t>
      </w:r>
      <w:r w:rsidR="00012055">
        <w:t>, topical</w:t>
      </w:r>
      <w:r w:rsidR="00012055">
        <w:fldChar w:fldCharType="begin"/>
      </w:r>
      <w:r w:rsidR="00012055">
        <w:instrText xml:space="preserve"> XE "Clotrimazole 1%, topical" \f "m" </w:instrText>
      </w:r>
      <w:r w:rsidR="00012055">
        <w:fldChar w:fldCharType="end"/>
      </w:r>
      <w:r w:rsidR="00012055">
        <w:t>,</w:t>
      </w:r>
      <w:r w:rsidRPr="00E47C5C">
        <w:t xml:space="preserve"> appl</w:t>
      </w:r>
      <w:r w:rsidR="00012055">
        <w:t>y</w:t>
      </w:r>
      <w:r w:rsidR="00012055" w:rsidRPr="00012055">
        <w:t xml:space="preserve"> cream</w:t>
      </w:r>
      <w:r w:rsidRPr="00E47C5C">
        <w:t xml:space="preserve"> beneath zinc and castor oil ointment after each nappy change until symptoms are resolved.</w:t>
      </w:r>
    </w:p>
    <w:p w14:paraId="0F43FFD6" w14:textId="77777777" w:rsidR="0030101A" w:rsidRPr="00E47C5C" w:rsidRDefault="0030101A" w:rsidP="00842278">
      <w:pPr>
        <w:pStyle w:val="Heading5"/>
      </w:pPr>
      <w:r w:rsidRPr="00E47C5C">
        <w:t>REFERRAL</w:t>
      </w:r>
    </w:p>
    <w:p w14:paraId="3EBA6F90" w14:textId="77777777" w:rsidR="0030101A" w:rsidRPr="00E47C5C" w:rsidRDefault="0030101A" w:rsidP="0030101A">
      <w:pPr>
        <w:pStyle w:val="NoSpacing"/>
        <w:rPr>
          <w:rFonts w:cs="Arial"/>
        </w:rPr>
      </w:pPr>
      <w:r w:rsidRPr="00E47C5C">
        <w:rPr>
          <w:rFonts w:cs="Arial"/>
        </w:rPr>
        <w:t>No improvement after 3 days of treatment.</w:t>
      </w:r>
    </w:p>
    <w:p w14:paraId="4950BA6D" w14:textId="77777777" w:rsidR="0030101A" w:rsidRPr="003C60A0" w:rsidRDefault="0030101A" w:rsidP="003C60A0">
      <w:pPr>
        <w:pStyle w:val="NoSpacing"/>
      </w:pPr>
    </w:p>
    <w:p w14:paraId="390CB500" w14:textId="059F38C1" w:rsidR="0030101A" w:rsidRPr="00CB55EE" w:rsidRDefault="00CB55EE" w:rsidP="00CB55EE">
      <w:pPr>
        <w:pStyle w:val="Heading2"/>
      </w:pPr>
      <w:bookmarkStart w:id="35" w:name="_Toc57733728"/>
      <w:r w:rsidRPr="00CB55EE">
        <w:t>Allergies</w:t>
      </w:r>
      <w:bookmarkEnd w:id="35"/>
      <w:r w:rsidR="000B0CD6">
        <w:fldChar w:fldCharType="begin"/>
      </w:r>
      <w:r w:rsidR="000B0CD6">
        <w:instrText xml:space="preserve"> XE "</w:instrText>
      </w:r>
      <w:r w:rsidR="000B0CD6" w:rsidRPr="002519A8">
        <w:instrText>Allergies</w:instrText>
      </w:r>
      <w:r w:rsidR="000B0CD6">
        <w:instrText xml:space="preserve">" </w:instrText>
      </w:r>
      <w:r w:rsidR="000B0CD6" w:rsidRPr="000B0CD6">
        <w:instrText>\f “c”</w:instrText>
      </w:r>
      <w:r w:rsidR="000B0CD6">
        <w:fldChar w:fldCharType="end"/>
      </w:r>
    </w:p>
    <w:p w14:paraId="37888CD4" w14:textId="77777777" w:rsidR="0030101A" w:rsidRPr="003C60A0" w:rsidRDefault="0030101A" w:rsidP="003C60A0">
      <w:pPr>
        <w:pStyle w:val="NoSpacing"/>
      </w:pPr>
    </w:p>
    <w:p w14:paraId="0C8F73F7" w14:textId="28E04A93" w:rsidR="0030101A" w:rsidRPr="00842278" w:rsidRDefault="00EE5FD2" w:rsidP="00842278">
      <w:pPr>
        <w:pStyle w:val="Heading3"/>
      </w:pPr>
      <w:bookmarkStart w:id="36" w:name="_Toc57733729"/>
      <w:r w:rsidRPr="00842278">
        <w:t>Urticaria</w:t>
      </w:r>
      <w:bookmarkEnd w:id="36"/>
      <w:r w:rsidR="000B0CD6">
        <w:fldChar w:fldCharType="begin"/>
      </w:r>
      <w:r w:rsidR="000B0CD6">
        <w:instrText xml:space="preserve"> XE "</w:instrText>
      </w:r>
      <w:r w:rsidR="000B0CD6" w:rsidRPr="002519A8">
        <w:instrText>Urticaria</w:instrText>
      </w:r>
      <w:r w:rsidR="000B0CD6">
        <w:instrText xml:space="preserve">" </w:instrText>
      </w:r>
      <w:r w:rsidR="000B0CD6" w:rsidRPr="000B0CD6">
        <w:instrText>\f “c”</w:instrText>
      </w:r>
      <w:r w:rsidR="000B0CD6">
        <w:fldChar w:fldCharType="end"/>
      </w:r>
    </w:p>
    <w:p w14:paraId="76608120" w14:textId="77777777" w:rsidR="0030101A" w:rsidRPr="00E47C5C" w:rsidRDefault="0030101A" w:rsidP="00EE5FD2">
      <w:pPr>
        <w:pStyle w:val="ICD10"/>
      </w:pPr>
      <w:r w:rsidRPr="00E47C5C">
        <w:t>L50.0-6/L50.8-9</w:t>
      </w:r>
    </w:p>
    <w:p w14:paraId="0409E74D" w14:textId="77777777" w:rsidR="0030101A" w:rsidRPr="00E47C5C" w:rsidRDefault="0030101A" w:rsidP="00EE5FD2">
      <w:pPr>
        <w:pStyle w:val="Heading5"/>
      </w:pPr>
      <w:r w:rsidRPr="00E47C5C">
        <w:t>DESCRIPTION</w:t>
      </w:r>
    </w:p>
    <w:p w14:paraId="0AFB327E" w14:textId="77777777" w:rsidR="0030101A" w:rsidRPr="00E47C5C" w:rsidRDefault="0030101A" w:rsidP="0030101A">
      <w:pPr>
        <w:pStyle w:val="NoSpacing"/>
        <w:rPr>
          <w:rFonts w:cs="Arial"/>
        </w:rPr>
      </w:pPr>
      <w:r w:rsidRPr="00E47C5C">
        <w:rPr>
          <w:rFonts w:cs="Arial"/>
        </w:rPr>
        <w:t>Urticaria is a skin disorder characterised by itchy wheals (hives). There are many causes, including allergic, toxic or physical. Allergic urticaria may be caused by drugs, plant pollen, insect bites or foodstuffs, e.g. fish, eggs, fruit, milk and meat.</w:t>
      </w:r>
    </w:p>
    <w:p w14:paraId="61CCC41E" w14:textId="77777777" w:rsidR="0030101A" w:rsidRPr="003C60A0" w:rsidRDefault="0030101A" w:rsidP="003C60A0">
      <w:pPr>
        <w:pStyle w:val="NoSpacing"/>
      </w:pPr>
      <w:r w:rsidRPr="003C60A0">
        <w:rPr>
          <w:rStyle w:val="Strong"/>
        </w:rPr>
        <w:t>Note:</w:t>
      </w:r>
      <w:r w:rsidRPr="003C60A0">
        <w:t xml:space="preserve"> Commonly caused by medicines e.g. aspirin, NSAIDs and codeine.</w:t>
      </w:r>
    </w:p>
    <w:p w14:paraId="3969D905" w14:textId="77777777" w:rsidR="0030101A" w:rsidRPr="00E47C5C" w:rsidRDefault="0030101A" w:rsidP="00EE5FD2">
      <w:pPr>
        <w:pStyle w:val="Heading5"/>
      </w:pPr>
      <w:r w:rsidRPr="00E47C5C">
        <w:t>GENERAL MEASURES</w:t>
      </w:r>
    </w:p>
    <w:p w14:paraId="2CB75508" w14:textId="77777777" w:rsidR="0030101A" w:rsidRPr="00E47C5C" w:rsidRDefault="0030101A" w:rsidP="00BD6387">
      <w:pPr>
        <w:pStyle w:val="ListParagraph"/>
        <w:rPr>
          <w:i/>
          <w:iCs/>
        </w:rPr>
      </w:pPr>
      <w:r w:rsidRPr="00E47C5C">
        <w:t>Take detailed history to determine trigger factors.</w:t>
      </w:r>
    </w:p>
    <w:p w14:paraId="1045E0F0" w14:textId="77777777" w:rsidR="0030101A" w:rsidRPr="00E47C5C" w:rsidRDefault="0030101A" w:rsidP="00BD6387">
      <w:pPr>
        <w:pStyle w:val="ListParagraph"/>
      </w:pPr>
      <w:r w:rsidRPr="00E47C5C">
        <w:t>Lifestyle adjustment.</w:t>
      </w:r>
    </w:p>
    <w:p w14:paraId="30BA7F89" w14:textId="77777777" w:rsidR="0030101A" w:rsidRPr="00E47C5C" w:rsidRDefault="0030101A" w:rsidP="00EE5FD2">
      <w:pPr>
        <w:pStyle w:val="Heading5"/>
      </w:pPr>
      <w:r w:rsidRPr="00E47C5C">
        <w:t>MEDICINE TREATMENT</w:t>
      </w:r>
    </w:p>
    <w:p w14:paraId="7DBB85A7" w14:textId="77777777" w:rsidR="0030101A" w:rsidRPr="00E47C5C" w:rsidRDefault="0030101A" w:rsidP="000911ED">
      <w:pPr>
        <w:pStyle w:val="Heading7"/>
      </w:pPr>
      <w:r w:rsidRPr="00E47C5C">
        <w:t>Children</w:t>
      </w:r>
    </w:p>
    <w:p w14:paraId="1E036489" w14:textId="67DD42D3" w:rsidR="0030101A" w:rsidRPr="00E47C5C" w:rsidRDefault="0030101A" w:rsidP="0030101A">
      <w:pPr>
        <w:pStyle w:val="NoSpacing"/>
        <w:rPr>
          <w:rFonts w:cs="Arial"/>
        </w:rPr>
      </w:pPr>
      <w:r w:rsidRPr="00E47C5C">
        <w:rPr>
          <w:rFonts w:cs="Arial"/>
          <w:iCs/>
          <w:spacing w:val="-2"/>
        </w:rPr>
        <w:t>Chlorphenamine</w:t>
      </w:r>
      <w:r w:rsidRPr="00E47C5C">
        <w:rPr>
          <w:rFonts w:cs="Arial"/>
          <w:spacing w:val="-2"/>
        </w:rPr>
        <w:t>, oral</w:t>
      </w:r>
      <w:r w:rsidR="00012055">
        <w:rPr>
          <w:rFonts w:cs="Arial"/>
          <w:spacing w:val="-2"/>
        </w:rPr>
        <w:fldChar w:fldCharType="begin"/>
      </w:r>
      <w:r w:rsidR="00012055">
        <w:instrText xml:space="preserve"> XE "Chlorphenamine, oral" \f "m" </w:instrText>
      </w:r>
      <w:r w:rsidR="00012055">
        <w:rPr>
          <w:rFonts w:cs="Arial"/>
          <w:spacing w:val="-2"/>
        </w:rPr>
        <w:fldChar w:fldCharType="end"/>
      </w:r>
      <w:r w:rsidRPr="00E47C5C">
        <w:rPr>
          <w:rFonts w:cs="Arial"/>
          <w:spacing w:val="-2"/>
        </w:rPr>
        <w:t>, 0.1 mg/kg/dose 6–8 hourly. See dosing table, pg 23.3</w:t>
      </w:r>
      <w:r w:rsidRPr="00E47C5C">
        <w:rPr>
          <w:rFonts w:cs="Arial"/>
        </w:rPr>
        <w:t>.</w:t>
      </w:r>
    </w:p>
    <w:p w14:paraId="1531157D" w14:textId="77777777" w:rsidR="0030101A" w:rsidRPr="00E47C5C" w:rsidRDefault="0030101A" w:rsidP="000911ED">
      <w:pPr>
        <w:pStyle w:val="Heading7"/>
      </w:pPr>
      <w:r w:rsidRPr="00E47C5C">
        <w:t>Adults</w:t>
      </w:r>
    </w:p>
    <w:p w14:paraId="17121D3A" w14:textId="3C9AAEA1" w:rsidR="0030101A" w:rsidRPr="00E47C5C" w:rsidRDefault="0030101A" w:rsidP="0030101A">
      <w:pPr>
        <w:pStyle w:val="NoSpacing"/>
        <w:rPr>
          <w:rFonts w:cs="Arial"/>
        </w:rPr>
      </w:pPr>
      <w:r w:rsidRPr="00E47C5C">
        <w:rPr>
          <w:rFonts w:cs="Arial"/>
        </w:rPr>
        <w:t>Chlorphenamine, oral</w:t>
      </w:r>
      <w:r w:rsidR="00012055">
        <w:rPr>
          <w:rFonts w:cs="Arial"/>
        </w:rPr>
        <w:fldChar w:fldCharType="begin"/>
      </w:r>
      <w:r w:rsidR="00012055">
        <w:instrText xml:space="preserve"> XE "Chlorphenamine, oral" \f "m" </w:instrText>
      </w:r>
      <w:r w:rsidR="00012055">
        <w:rPr>
          <w:rFonts w:cs="Arial"/>
        </w:rPr>
        <w:fldChar w:fldCharType="end"/>
      </w:r>
      <w:r w:rsidRPr="00E47C5C">
        <w:rPr>
          <w:rFonts w:cs="Arial"/>
        </w:rPr>
        <w:t>, 4 mg, 6–8 hourly.</w:t>
      </w:r>
    </w:p>
    <w:p w14:paraId="13E046FA" w14:textId="6E3462C8" w:rsidR="0030101A" w:rsidRPr="000911ED" w:rsidRDefault="000911ED" w:rsidP="00466377">
      <w:pPr>
        <w:pStyle w:val="Centeredbox"/>
      </w:pPr>
      <w:r w:rsidRPr="00466377">
        <w:rPr>
          <w:rStyle w:val="Strong"/>
        </w:rPr>
        <w:t>CAUTION</w:t>
      </w:r>
      <w:r w:rsidR="00466377">
        <w:br/>
      </w:r>
      <w:r>
        <w:t>Do not give an antihistamine to children &lt; 2 years of age.</w:t>
      </w:r>
    </w:p>
    <w:p w14:paraId="1E0FAE07" w14:textId="17A3A10A" w:rsidR="0030101A" w:rsidRPr="00BD6387" w:rsidRDefault="0030101A" w:rsidP="00B26502">
      <w:pPr>
        <w:pStyle w:val="BulletMedicine"/>
      </w:pPr>
      <w:r w:rsidRPr="00BD6387">
        <w:lastRenderedPageBreak/>
        <w:t>Calamine lotion</w:t>
      </w:r>
      <w:r w:rsidR="00012055">
        <w:fldChar w:fldCharType="begin"/>
      </w:r>
      <w:r w:rsidR="00012055">
        <w:instrText xml:space="preserve"> XE "Calamine lotion" \f "m" </w:instrText>
      </w:r>
      <w:r w:rsidR="00012055">
        <w:fldChar w:fldCharType="end"/>
      </w:r>
      <w:r w:rsidRPr="00BD6387">
        <w:t>, applied on the skin.</w:t>
      </w:r>
    </w:p>
    <w:tbl>
      <w:tblPr>
        <w:tblpPr w:leftFromText="180" w:rightFromText="180" w:vertAnchor="text" w:horzAnchor="margin" w:tblpXSpec="right" w:tblpY="-35"/>
        <w:tblOverlap w:val="never"/>
        <w:tblW w:w="0" w:type="auto"/>
        <w:tblBorders>
          <w:top w:val="double" w:sz="4" w:space="0" w:color="auto"/>
          <w:left w:val="double" w:sz="4" w:space="0" w:color="auto"/>
          <w:bottom w:val="double" w:sz="4" w:space="0" w:color="auto"/>
          <w:right w:val="double" w:sz="4" w:space="0" w:color="auto"/>
        </w:tblBorders>
        <w:shd w:val="clear" w:color="auto" w:fill="FFFFFF" w:themeFill="background1"/>
        <w:tblLook w:val="04A0" w:firstRow="1" w:lastRow="0" w:firstColumn="1" w:lastColumn="0" w:noHBand="0" w:noVBand="1"/>
      </w:tblPr>
      <w:tblGrid>
        <w:gridCol w:w="907"/>
      </w:tblGrid>
      <w:tr w:rsidR="00B26502" w:rsidRPr="00E47C5C" w14:paraId="7FD3458E" w14:textId="77777777" w:rsidTr="00B26502">
        <w:tc>
          <w:tcPr>
            <w:tcW w:w="907" w:type="dxa"/>
            <w:shd w:val="clear" w:color="auto" w:fill="FFFFFF" w:themeFill="background1"/>
          </w:tcPr>
          <w:p w14:paraId="6B5D92BD" w14:textId="77777777" w:rsidR="00B26502" w:rsidRPr="00E47C5C" w:rsidRDefault="00B26502" w:rsidP="00B26502">
            <w:pPr>
              <w:pStyle w:val="LoEText"/>
              <w:framePr w:hSpace="0" w:wrap="auto" w:vAnchor="margin" w:hAnchor="text" w:xAlign="left" w:yAlign="inline"/>
              <w:suppressOverlap w:val="0"/>
            </w:pPr>
            <w:r w:rsidRPr="00E47C5C">
              <w:t>LoE:III</w:t>
            </w:r>
          </w:p>
        </w:tc>
      </w:tr>
    </w:tbl>
    <w:p w14:paraId="5A9407C7" w14:textId="77777777" w:rsidR="0030101A" w:rsidRPr="00E47C5C" w:rsidRDefault="0030101A" w:rsidP="00B26502">
      <w:pPr>
        <w:pStyle w:val="BulletDirectionsInstructions"/>
      </w:pPr>
      <w:r w:rsidRPr="00E47C5C">
        <w:t>The use of oral corticosteroids should be avoided.</w:t>
      </w:r>
    </w:p>
    <w:p w14:paraId="79294E0C" w14:textId="77777777" w:rsidR="0030101A" w:rsidRPr="00E47C5C" w:rsidRDefault="0030101A" w:rsidP="00EE5FD2">
      <w:pPr>
        <w:pStyle w:val="Heading5"/>
      </w:pPr>
      <w:r w:rsidRPr="00E47C5C">
        <w:t>REFERRAL</w:t>
      </w:r>
    </w:p>
    <w:p w14:paraId="40A4081D" w14:textId="77777777" w:rsidR="0030101A" w:rsidRPr="00FC1843" w:rsidRDefault="0030101A" w:rsidP="00FC1843">
      <w:pPr>
        <w:pStyle w:val="NoSpacing"/>
      </w:pPr>
      <w:r w:rsidRPr="00FC1843">
        <w:t>No improvement or response after 24 hours.</w:t>
      </w:r>
    </w:p>
    <w:p w14:paraId="6FD80DC9" w14:textId="77777777" w:rsidR="0030101A" w:rsidRPr="00FC1843" w:rsidRDefault="0030101A" w:rsidP="00FC1843">
      <w:pPr>
        <w:pStyle w:val="NoSpacing"/>
      </w:pPr>
    </w:p>
    <w:p w14:paraId="4E95BC46" w14:textId="680C302A" w:rsidR="0030101A" w:rsidRPr="00EE5FD2" w:rsidRDefault="00EE5FD2" w:rsidP="00EE5FD2">
      <w:pPr>
        <w:pStyle w:val="Heading3"/>
      </w:pPr>
      <w:bookmarkStart w:id="37" w:name="_Toc57733730"/>
      <w:r w:rsidRPr="00EE5FD2">
        <w:t>Angioedema</w:t>
      </w:r>
      <w:bookmarkEnd w:id="37"/>
      <w:r w:rsidR="000B0CD6">
        <w:fldChar w:fldCharType="begin"/>
      </w:r>
      <w:r w:rsidR="000B0CD6">
        <w:instrText xml:space="preserve"> XE "</w:instrText>
      </w:r>
      <w:r w:rsidR="000B0CD6" w:rsidRPr="002519A8">
        <w:instrText>Angioedema</w:instrText>
      </w:r>
      <w:r w:rsidR="000B0CD6">
        <w:instrText xml:space="preserve">" </w:instrText>
      </w:r>
      <w:r w:rsidR="000B0CD6" w:rsidRPr="000B0CD6">
        <w:instrText>\f “c”</w:instrText>
      </w:r>
      <w:r w:rsidR="000B0CD6">
        <w:fldChar w:fldCharType="end"/>
      </w:r>
    </w:p>
    <w:p w14:paraId="6164A4C4" w14:textId="77777777" w:rsidR="0030101A" w:rsidRPr="00E47C5C" w:rsidRDefault="0030101A" w:rsidP="00EE5FD2">
      <w:pPr>
        <w:pStyle w:val="ICD10"/>
        <w:rPr>
          <w:iCs/>
          <w:lang w:val="pt-BR"/>
        </w:rPr>
      </w:pPr>
      <w:r w:rsidRPr="00E47C5C">
        <w:t>T78.3 + (Y14.99/Y34.99/Y57.9)</w:t>
      </w:r>
    </w:p>
    <w:p w14:paraId="615DF4DC" w14:textId="77777777" w:rsidR="0030101A" w:rsidRPr="00E47C5C" w:rsidRDefault="0030101A" w:rsidP="00EE5FD2">
      <w:pPr>
        <w:pStyle w:val="Heading5"/>
      </w:pPr>
      <w:r w:rsidRPr="00E47C5C">
        <w:t>DESCRIPTION</w:t>
      </w:r>
    </w:p>
    <w:p w14:paraId="6C879813" w14:textId="77777777" w:rsidR="0030101A" w:rsidRPr="00E47C5C" w:rsidRDefault="0030101A" w:rsidP="0030101A">
      <w:pPr>
        <w:pStyle w:val="NoSpacing"/>
        <w:rPr>
          <w:iCs/>
        </w:rPr>
      </w:pPr>
      <w:r w:rsidRPr="00E47C5C">
        <w:rPr>
          <w:iCs/>
        </w:rPr>
        <w:t>Localised oedema of the subcutaneous tissue affecting particular parts of the face i.e. lips, eyes and tongue. May also affect the larynx, causing life threatening airway obstruction and anaphylaxis.</w:t>
      </w:r>
    </w:p>
    <w:p w14:paraId="28E21048" w14:textId="77777777" w:rsidR="0030101A" w:rsidRPr="00E47C5C" w:rsidRDefault="0030101A" w:rsidP="0030101A">
      <w:pPr>
        <w:pStyle w:val="NoSpacing"/>
        <w:rPr>
          <w:iCs/>
        </w:rPr>
      </w:pPr>
      <w:r w:rsidRPr="00E47C5C">
        <w:rPr>
          <w:iCs/>
        </w:rPr>
        <w:t>ACE-inhibitors are the most common cause in adults.</w:t>
      </w:r>
    </w:p>
    <w:p w14:paraId="03976BE8" w14:textId="77777777" w:rsidR="0030101A" w:rsidRPr="00E47C5C" w:rsidRDefault="0030101A" w:rsidP="0030101A">
      <w:pPr>
        <w:pStyle w:val="NoSpacing"/>
        <w:rPr>
          <w:iCs/>
        </w:rPr>
      </w:pPr>
      <w:r w:rsidRPr="00E47C5C">
        <w:rPr>
          <w:iCs/>
        </w:rPr>
        <w:t>Other causes include other medicines and allergies.</w:t>
      </w:r>
    </w:p>
    <w:p w14:paraId="78EE36E5" w14:textId="77777777" w:rsidR="0030101A" w:rsidRPr="00E47C5C" w:rsidRDefault="0030101A" w:rsidP="00EE5FD2">
      <w:pPr>
        <w:pStyle w:val="Heading5"/>
      </w:pPr>
      <w:r w:rsidRPr="00E47C5C">
        <w:t>GENERAL MEASURES</w:t>
      </w:r>
    </w:p>
    <w:p w14:paraId="65BCE1AE" w14:textId="77777777" w:rsidR="0030101A" w:rsidRPr="00E47C5C" w:rsidRDefault="0030101A" w:rsidP="00FC1843">
      <w:pPr>
        <w:pStyle w:val="ListParagraph"/>
      </w:pPr>
      <w:r w:rsidRPr="00E47C5C">
        <w:t>Stop all suspected agents e.g. ACE-inhibitor.</w:t>
      </w:r>
    </w:p>
    <w:p w14:paraId="1A2ABF08" w14:textId="77777777" w:rsidR="0030101A" w:rsidRPr="00E47C5C" w:rsidRDefault="0030101A" w:rsidP="00FC1843">
      <w:pPr>
        <w:pStyle w:val="ListParagraph"/>
      </w:pPr>
      <w:r w:rsidRPr="00E47C5C">
        <w:t>In the case of airway obstruction, a definitive airway must be established if oedema is extensive or progressing.</w:t>
      </w:r>
    </w:p>
    <w:p w14:paraId="1E967B78" w14:textId="77777777" w:rsidR="0030101A" w:rsidRPr="00E47C5C" w:rsidRDefault="0030101A" w:rsidP="00EE5FD2">
      <w:pPr>
        <w:pStyle w:val="Heading5"/>
      </w:pPr>
      <w:r w:rsidRPr="00E47C5C">
        <w:t>MEDICINE TREATMENT</w:t>
      </w:r>
    </w:p>
    <w:p w14:paraId="0E0B6EB5" w14:textId="77777777" w:rsidR="0030101A" w:rsidRPr="00E47C5C" w:rsidRDefault="0030101A" w:rsidP="00FC1843">
      <w:pPr>
        <w:pStyle w:val="Heading6"/>
      </w:pPr>
      <w:r w:rsidRPr="00E47C5C">
        <w:t>In severe cases where airway obstruction is present:</w:t>
      </w:r>
    </w:p>
    <w:p w14:paraId="67A2CD80" w14:textId="77777777" w:rsidR="0030101A" w:rsidRPr="00E47C5C" w:rsidRDefault="0030101A" w:rsidP="00D32A48">
      <w:pPr>
        <w:pStyle w:val="Heading7"/>
      </w:pPr>
      <w:r w:rsidRPr="00E47C5C">
        <w:t>Adults</w:t>
      </w:r>
    </w:p>
    <w:p w14:paraId="6BB286BB" w14:textId="542C5C30" w:rsidR="0030101A" w:rsidRPr="00E47C5C" w:rsidDel="00E1002D" w:rsidRDefault="0030101A" w:rsidP="009470E4">
      <w:pPr>
        <w:pStyle w:val="BulletMedicine"/>
      </w:pPr>
      <w:r w:rsidRPr="00E47C5C">
        <w:t>Adrenaline (epinephrine)</w:t>
      </w:r>
      <w:r w:rsidR="00012055">
        <w:fldChar w:fldCharType="begin"/>
      </w:r>
      <w:r w:rsidR="00012055">
        <w:instrText xml:space="preserve"> XE "Adrenaline (epinephrine)" \f "m" </w:instrText>
      </w:r>
      <w:r w:rsidR="00012055">
        <w:fldChar w:fldCharType="end"/>
      </w:r>
      <w:r w:rsidRPr="00E47C5C">
        <w:t>, 1: 1000 solution, 0.5 mL into the lateral thigh, administered immediately and repeated every 5 to 15 minutes as needed.</w:t>
      </w:r>
    </w:p>
    <w:p w14:paraId="65301D75" w14:textId="77777777" w:rsidR="0030101A" w:rsidRPr="00E47C5C" w:rsidRDefault="0030101A" w:rsidP="00D32A48">
      <w:pPr>
        <w:pStyle w:val="Heading7"/>
      </w:pPr>
      <w:r w:rsidRPr="00E47C5C">
        <w:t>Children</w:t>
      </w:r>
    </w:p>
    <w:p w14:paraId="01E708A5" w14:textId="64E17A8D" w:rsidR="0030101A" w:rsidRPr="00E47C5C" w:rsidRDefault="0030101A" w:rsidP="009470E4">
      <w:pPr>
        <w:pStyle w:val="BulletMedicine"/>
      </w:pPr>
      <w:r w:rsidRPr="00E47C5C">
        <w:t>Adrenaline (epinephrine)</w:t>
      </w:r>
      <w:r w:rsidR="00012055">
        <w:fldChar w:fldCharType="begin"/>
      </w:r>
      <w:r w:rsidR="00012055">
        <w:instrText xml:space="preserve"> XE "Adrenaline (epinephrine)" \f "m" </w:instrText>
      </w:r>
      <w:r w:rsidR="00012055">
        <w:fldChar w:fldCharType="end"/>
      </w:r>
      <w:r w:rsidRPr="00E47C5C">
        <w:t>, IM, 0.01 mL/kg of 1:1000 solution, administered immediately.</w:t>
      </w:r>
    </w:p>
    <w:p w14:paraId="17434E14" w14:textId="77777777" w:rsidR="0030101A" w:rsidRPr="00E47C5C" w:rsidRDefault="0030101A" w:rsidP="009470E4">
      <w:pPr>
        <w:pStyle w:val="BulletDirectionsInstructions"/>
      </w:pPr>
      <w:r w:rsidRPr="00E47C5C">
        <w:t>Maximum dose of 0.3 mL</w:t>
      </w:r>
    </w:p>
    <w:p w14:paraId="6AA32A9A" w14:textId="77777777" w:rsidR="0030101A" w:rsidRPr="00126DF1" w:rsidRDefault="0030101A" w:rsidP="00126DF1">
      <w:pPr>
        <w:pStyle w:val="NoSpacing"/>
        <w:rPr>
          <w:rStyle w:val="Strong"/>
        </w:rPr>
      </w:pPr>
      <w:r w:rsidRPr="00126DF1">
        <w:rPr>
          <w:rStyle w:val="Strong"/>
        </w:rPr>
        <w:t>AND</w:t>
      </w:r>
    </w:p>
    <w:p w14:paraId="10A6431E" w14:textId="41131625" w:rsidR="0030101A" w:rsidRPr="00126DF1" w:rsidRDefault="0030101A" w:rsidP="009470E4">
      <w:pPr>
        <w:pStyle w:val="BulletMedicine"/>
      </w:pPr>
      <w:r w:rsidRPr="00126DF1">
        <w:t>Hydrocortisone</w:t>
      </w:r>
      <w:r w:rsidR="00012055">
        <w:fldChar w:fldCharType="begin"/>
      </w:r>
      <w:r w:rsidR="00012055">
        <w:instrText xml:space="preserve"> XE "</w:instrText>
      </w:r>
      <w:r w:rsidR="00012055" w:rsidRPr="00614EF6">
        <w:instrText>Hydrocortisone</w:instrText>
      </w:r>
      <w:r w:rsidR="00012055">
        <w:instrText>" \f "m"</w:instrText>
      </w:r>
      <w:r w:rsidR="00012055">
        <w:fldChar w:fldCharType="end"/>
      </w:r>
      <w:r w:rsidRPr="00126DF1">
        <w:t xml:space="preserve">, IV, 100 mg as a single dose. </w:t>
      </w:r>
    </w:p>
    <w:p w14:paraId="50852E7B" w14:textId="77777777" w:rsidR="0030101A" w:rsidRPr="00E47C5C" w:rsidRDefault="0030101A" w:rsidP="00D32A48">
      <w:pPr>
        <w:pStyle w:val="Heading7"/>
        <w:rPr>
          <w:b/>
          <w:lang w:eastAsia="en-ZA"/>
        </w:rPr>
      </w:pPr>
      <w:r w:rsidRPr="00E47C5C">
        <w:rPr>
          <w:lang w:eastAsia="en-ZA"/>
        </w:rPr>
        <w:t>If urticaria and/or itch present (no imminent airway compromise):</w:t>
      </w:r>
    </w:p>
    <w:tbl>
      <w:tblPr>
        <w:tblpPr w:leftFromText="180" w:rightFromText="180" w:vertAnchor="text" w:tblpXSpec="right" w:tblpY="1"/>
        <w:tblOverlap w:val="neve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7"/>
      </w:tblGrid>
      <w:tr w:rsidR="0030101A" w:rsidRPr="00E47C5C" w14:paraId="78F43DFE" w14:textId="77777777" w:rsidTr="00EA4595">
        <w:tc>
          <w:tcPr>
            <w:tcW w:w="907" w:type="dxa"/>
            <w:shd w:val="clear" w:color="auto" w:fill="auto"/>
          </w:tcPr>
          <w:p w14:paraId="205506D8" w14:textId="77777777" w:rsidR="0030101A" w:rsidRPr="00E47C5C" w:rsidRDefault="0030101A" w:rsidP="00EA4595">
            <w:pPr>
              <w:pStyle w:val="LoEText"/>
              <w:framePr w:hSpace="0" w:wrap="auto" w:vAnchor="margin" w:hAnchor="text" w:xAlign="left" w:yAlign="inline"/>
              <w:suppressOverlap w:val="0"/>
              <w:rPr>
                <w:sz w:val="2"/>
              </w:rPr>
            </w:pPr>
            <w:r w:rsidRPr="00E47C5C">
              <w:t>LoE:III</w:t>
            </w:r>
          </w:p>
        </w:tc>
      </w:tr>
    </w:tbl>
    <w:p w14:paraId="5D37AAB9" w14:textId="3E478692" w:rsidR="0030101A" w:rsidRPr="00E47C5C" w:rsidRDefault="0030101A" w:rsidP="00EA4595">
      <w:pPr>
        <w:pStyle w:val="BulletMedicine"/>
        <w:rPr>
          <w:lang w:eastAsia="en-ZA"/>
        </w:rPr>
      </w:pPr>
      <w:r w:rsidRPr="00E47C5C">
        <w:rPr>
          <w:lang w:eastAsia="en-ZA"/>
        </w:rPr>
        <w:t>Cetirizine, oral</w:t>
      </w:r>
      <w:r w:rsidR="00012055">
        <w:rPr>
          <w:lang w:eastAsia="en-ZA"/>
        </w:rPr>
        <w:fldChar w:fldCharType="begin"/>
      </w:r>
      <w:r w:rsidR="00012055">
        <w:instrText xml:space="preserve"> XE "Cetirizine, oral" \f "m" </w:instrText>
      </w:r>
      <w:r w:rsidR="00012055">
        <w:rPr>
          <w:lang w:eastAsia="en-ZA"/>
        </w:rPr>
        <w:fldChar w:fldCharType="end"/>
      </w:r>
      <w:r w:rsidRPr="00E47C5C">
        <w:rPr>
          <w:lang w:eastAsia="en-ZA"/>
        </w:rPr>
        <w:t>, 10 mg as a single dose.</w:t>
      </w:r>
    </w:p>
    <w:p w14:paraId="3B9D660E" w14:textId="77777777" w:rsidR="0030101A" w:rsidRPr="00EA4595" w:rsidRDefault="0030101A" w:rsidP="00EA4595">
      <w:pPr>
        <w:pStyle w:val="NoSpacing"/>
        <w:rPr>
          <w:rStyle w:val="Strong"/>
        </w:rPr>
      </w:pPr>
      <w:r w:rsidRPr="00EA4595">
        <w:rPr>
          <w:rStyle w:val="Strong"/>
        </w:rPr>
        <w:t>OR</w:t>
      </w:r>
    </w:p>
    <w:p w14:paraId="206101AD" w14:textId="4EDC62FA" w:rsidR="0030101A" w:rsidRPr="00E47C5C" w:rsidRDefault="0030101A" w:rsidP="00EA4595">
      <w:pPr>
        <w:pStyle w:val="BulletMedicine"/>
      </w:pPr>
      <w:r w:rsidRPr="00E47C5C">
        <w:t>Promethazine</w:t>
      </w:r>
      <w:r w:rsidR="00012055">
        <w:fldChar w:fldCharType="begin"/>
      </w:r>
      <w:r w:rsidR="00012055">
        <w:instrText xml:space="preserve"> XE "Promethazine" \f "m" </w:instrText>
      </w:r>
      <w:r w:rsidR="00012055">
        <w:fldChar w:fldCharType="end"/>
      </w:r>
      <w:r w:rsidRPr="00E47C5C">
        <w:t>, IM, 25–50 mg immediately.</w:t>
      </w:r>
    </w:p>
    <w:p w14:paraId="7234DE39" w14:textId="5C074EF5" w:rsidR="00375426" w:rsidRPr="00375426" w:rsidRDefault="00375426" w:rsidP="00375426">
      <w:pPr>
        <w:pStyle w:val="Centeredbox"/>
      </w:pPr>
      <w:r w:rsidRPr="00375426">
        <w:rPr>
          <w:rStyle w:val="Strong"/>
        </w:rPr>
        <w:t>CAUTION</w:t>
      </w:r>
      <w:r>
        <w:br/>
        <w:t>Do not give an antihistamine to children &lt; 2 years of age</w:t>
      </w:r>
    </w:p>
    <w:p w14:paraId="16167263" w14:textId="488D5CFB" w:rsidR="0030101A" w:rsidRPr="00581FF7" w:rsidRDefault="0030101A" w:rsidP="00375426">
      <w:pPr>
        <w:pStyle w:val="NoSpacing"/>
        <w:rPr>
          <w:rStyle w:val="Strong"/>
        </w:rPr>
      </w:pPr>
      <w:r w:rsidRPr="00581FF7">
        <w:rPr>
          <w:rStyle w:val="Strong"/>
        </w:rPr>
        <w:t>Observe all cases until resolution.</w:t>
      </w:r>
    </w:p>
    <w:p w14:paraId="762F0400" w14:textId="77777777" w:rsidR="0030101A" w:rsidRPr="00E47C5C" w:rsidRDefault="0030101A" w:rsidP="00EE5FD2">
      <w:pPr>
        <w:pStyle w:val="Heading5"/>
      </w:pPr>
      <w:r w:rsidRPr="00E47C5C">
        <w:t xml:space="preserve">REFERRAL </w:t>
      </w:r>
    </w:p>
    <w:p w14:paraId="04B95983" w14:textId="77777777" w:rsidR="0030101A" w:rsidRPr="00E47C5C" w:rsidRDefault="0030101A" w:rsidP="00581FF7">
      <w:pPr>
        <w:pStyle w:val="ListParagraph"/>
      </w:pPr>
      <w:r w:rsidRPr="00E47C5C">
        <w:t>Failure to respond.</w:t>
      </w:r>
    </w:p>
    <w:p w14:paraId="55ABB6A7" w14:textId="77777777" w:rsidR="0030101A" w:rsidRPr="00E47C5C" w:rsidRDefault="0030101A" w:rsidP="00581FF7">
      <w:pPr>
        <w:pStyle w:val="ListParagraph"/>
      </w:pPr>
      <w:r w:rsidRPr="00E47C5C">
        <w:t>No obvious cause found.</w:t>
      </w:r>
    </w:p>
    <w:p w14:paraId="378B0A1F" w14:textId="77777777" w:rsidR="0030101A" w:rsidRPr="00E47C5C" w:rsidRDefault="0030101A" w:rsidP="00581FF7">
      <w:pPr>
        <w:pStyle w:val="ListParagraph"/>
      </w:pPr>
      <w:r w:rsidRPr="00E47C5C">
        <w:t>Severe ACE-inhibitor induced angioedema.</w:t>
      </w:r>
    </w:p>
    <w:p w14:paraId="6C101EDA" w14:textId="77777777" w:rsidR="0030101A" w:rsidRPr="00581FF7" w:rsidRDefault="0030101A" w:rsidP="00581FF7">
      <w:pPr>
        <w:pStyle w:val="NoSpacing"/>
      </w:pPr>
    </w:p>
    <w:p w14:paraId="417C77FF" w14:textId="18E080A4" w:rsidR="0030101A" w:rsidRPr="00EE5FD2" w:rsidRDefault="00C82EAA" w:rsidP="00EE5FD2">
      <w:pPr>
        <w:pStyle w:val="Heading3"/>
      </w:pPr>
      <w:bookmarkStart w:id="38" w:name="_Toc57733731"/>
      <w:r w:rsidRPr="00EE5FD2">
        <w:lastRenderedPageBreak/>
        <w:t>Fixed drug eruptions</w:t>
      </w:r>
      <w:bookmarkEnd w:id="38"/>
      <w:r w:rsidR="000B0CD6">
        <w:fldChar w:fldCharType="begin"/>
      </w:r>
      <w:r w:rsidR="000B0CD6">
        <w:instrText xml:space="preserve"> XE "</w:instrText>
      </w:r>
      <w:r w:rsidR="000B0CD6" w:rsidRPr="002519A8">
        <w:instrText>Fixed drug eruptions</w:instrText>
      </w:r>
      <w:r w:rsidR="000B0CD6">
        <w:instrText xml:space="preserve">" </w:instrText>
      </w:r>
      <w:r w:rsidR="000B0CD6" w:rsidRPr="000B0CD6">
        <w:instrText>\f “c”</w:instrText>
      </w:r>
      <w:r w:rsidR="000B0CD6">
        <w:fldChar w:fldCharType="end"/>
      </w:r>
    </w:p>
    <w:p w14:paraId="5F145391" w14:textId="77777777" w:rsidR="0030101A" w:rsidRPr="00E47C5C" w:rsidRDefault="0030101A" w:rsidP="00C82EAA">
      <w:pPr>
        <w:pStyle w:val="ICD10"/>
      </w:pPr>
      <w:r w:rsidRPr="00E47C5C">
        <w:t>L27.0-1</w:t>
      </w:r>
    </w:p>
    <w:p w14:paraId="30378DDB" w14:textId="77777777" w:rsidR="0030101A" w:rsidRPr="00E47C5C" w:rsidRDefault="0030101A" w:rsidP="00C82EAA">
      <w:pPr>
        <w:pStyle w:val="Heading5"/>
      </w:pPr>
      <w:r w:rsidRPr="00E47C5C">
        <w:t>DESCRIPTION</w:t>
      </w:r>
    </w:p>
    <w:p w14:paraId="5E49DAE1" w14:textId="77777777" w:rsidR="0030101A" w:rsidRPr="007027F3" w:rsidRDefault="0030101A" w:rsidP="007027F3">
      <w:pPr>
        <w:pStyle w:val="NoSpacing"/>
      </w:pPr>
      <w:r w:rsidRPr="007027F3">
        <w:t>Dark coloured round macules that can occur anywhere on the body following the ingestion of a medicine to which the patient has become allergic.</w:t>
      </w:r>
    </w:p>
    <w:p w14:paraId="525EDF26" w14:textId="77777777" w:rsidR="0030101A" w:rsidRPr="007027F3" w:rsidRDefault="0030101A" w:rsidP="007027F3">
      <w:pPr>
        <w:pStyle w:val="NoSpacing"/>
      </w:pPr>
      <w:r w:rsidRPr="007027F3">
        <w:t>They recur on the same spot and increase in number with each successive attack.</w:t>
      </w:r>
    </w:p>
    <w:p w14:paraId="1CA3A6D9" w14:textId="77777777" w:rsidR="0030101A" w:rsidRPr="007027F3" w:rsidRDefault="0030101A" w:rsidP="007027F3">
      <w:pPr>
        <w:pStyle w:val="NoSpacing"/>
      </w:pPr>
      <w:r w:rsidRPr="007027F3">
        <w:t>In the acute stage they are itchy, red around the edge or even bullous.</w:t>
      </w:r>
    </w:p>
    <w:p w14:paraId="5B81F81C" w14:textId="029D8635" w:rsidR="0030101A" w:rsidRPr="00E47C5C" w:rsidRDefault="0030101A" w:rsidP="00C82EAA">
      <w:pPr>
        <w:pStyle w:val="Heading5"/>
      </w:pPr>
      <w:r w:rsidRPr="00E47C5C">
        <w:t>GENERAL MEASURES (</w:t>
      </w:r>
      <w:r w:rsidR="00EE5FD2" w:rsidRPr="00E47C5C">
        <w:rPr>
          <w:caps w:val="0"/>
        </w:rPr>
        <w:t>all patients</w:t>
      </w:r>
      <w:r w:rsidRPr="00E47C5C">
        <w:t>)</w:t>
      </w:r>
    </w:p>
    <w:p w14:paraId="24181E52" w14:textId="77777777" w:rsidR="0030101A" w:rsidRPr="007A4FFB" w:rsidRDefault="0030101A" w:rsidP="007A4FFB">
      <w:pPr>
        <w:pStyle w:val="NoSpacing"/>
      </w:pPr>
      <w:r w:rsidRPr="007A4FFB">
        <w:t>Stop the offending medicine.</w:t>
      </w:r>
    </w:p>
    <w:p w14:paraId="2FB49A8A" w14:textId="539A18C2" w:rsidR="0030101A" w:rsidRPr="00E47C5C" w:rsidRDefault="0030101A" w:rsidP="00C82EAA">
      <w:pPr>
        <w:pStyle w:val="Heading5"/>
      </w:pPr>
      <w:r w:rsidRPr="00E47C5C">
        <w:t>MEDICINE TREATMENT (</w:t>
      </w:r>
      <w:r w:rsidR="00EE5FD2" w:rsidRPr="00E47C5C">
        <w:rPr>
          <w:caps w:val="0"/>
        </w:rPr>
        <w:t>all patients</w:t>
      </w:r>
      <w:r w:rsidRPr="00E47C5C">
        <w:t>)</w:t>
      </w:r>
    </w:p>
    <w:p w14:paraId="3E997840" w14:textId="77777777" w:rsidR="0030101A" w:rsidRPr="007A4FFB" w:rsidRDefault="0030101A" w:rsidP="00641BD9">
      <w:pPr>
        <w:pStyle w:val="Heading6"/>
      </w:pPr>
      <w:r w:rsidRPr="007A4FFB">
        <w:t>Acute/active stage</w:t>
      </w:r>
    </w:p>
    <w:tbl>
      <w:tblPr>
        <w:tblpPr w:leftFromText="180" w:rightFromText="180" w:vertAnchor="text" w:horzAnchor="margin" w:tblpXSpec="right" w:tblpY="60"/>
        <w:tblOverlap w:val="neve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7"/>
      </w:tblGrid>
      <w:tr w:rsidR="007A4FFB" w:rsidRPr="00E47C5C" w14:paraId="16CC73C9" w14:textId="77777777" w:rsidTr="007A4FFB">
        <w:tc>
          <w:tcPr>
            <w:tcW w:w="907" w:type="dxa"/>
            <w:shd w:val="clear" w:color="auto" w:fill="auto"/>
          </w:tcPr>
          <w:p w14:paraId="6FD69985" w14:textId="77777777" w:rsidR="007A4FFB" w:rsidRPr="00E47C5C" w:rsidRDefault="007A4FFB" w:rsidP="007A4FFB">
            <w:pPr>
              <w:pStyle w:val="LoEText"/>
              <w:framePr w:hSpace="0" w:wrap="auto" w:vAnchor="margin" w:hAnchor="text" w:xAlign="left" w:yAlign="inline"/>
              <w:suppressOverlap w:val="0"/>
            </w:pPr>
            <w:r w:rsidRPr="00E47C5C">
              <w:t>LoE:III</w:t>
            </w:r>
          </w:p>
        </w:tc>
      </w:tr>
    </w:tbl>
    <w:p w14:paraId="20A6FA1B" w14:textId="5701CAEC" w:rsidR="0030101A" w:rsidRPr="007A4FFB" w:rsidRDefault="0030101A" w:rsidP="007A4FFB">
      <w:pPr>
        <w:pStyle w:val="BulletMedicine"/>
      </w:pPr>
      <w:r w:rsidRPr="007A4FFB">
        <w:t>Hydrocortisone 1%, topical</w:t>
      </w:r>
      <w:r w:rsidR="00012055">
        <w:fldChar w:fldCharType="begin"/>
      </w:r>
      <w:r w:rsidR="00012055">
        <w:instrText xml:space="preserve"> XE "Hydrocortisone 1%, topical" \f "m" </w:instrText>
      </w:r>
      <w:r w:rsidR="00012055">
        <w:fldChar w:fldCharType="end"/>
      </w:r>
      <w:r w:rsidRPr="007A4FFB">
        <w:t>, apply daily for 5 days.</w:t>
      </w:r>
    </w:p>
    <w:p w14:paraId="2612B9AE" w14:textId="77777777" w:rsidR="0030101A" w:rsidRPr="00E47C5C" w:rsidRDefault="0030101A" w:rsidP="00C82EAA">
      <w:pPr>
        <w:pStyle w:val="Heading5"/>
      </w:pPr>
      <w:r w:rsidRPr="00E47C5C">
        <w:t>REFERRAL</w:t>
      </w:r>
    </w:p>
    <w:p w14:paraId="3769FE16" w14:textId="77777777" w:rsidR="0030101A" w:rsidRPr="007A4FFB" w:rsidRDefault="0030101A" w:rsidP="007A4FFB">
      <w:pPr>
        <w:pStyle w:val="NoSpacing"/>
      </w:pPr>
      <w:r w:rsidRPr="007A4FFB">
        <w:t>Widespread eruptions.</w:t>
      </w:r>
    </w:p>
    <w:p w14:paraId="78455C78" w14:textId="77777777" w:rsidR="0030101A" w:rsidRPr="007A4FFB" w:rsidRDefault="0030101A" w:rsidP="007A4FFB">
      <w:pPr>
        <w:pStyle w:val="NoSpacing"/>
      </w:pPr>
    </w:p>
    <w:p w14:paraId="17F95691" w14:textId="07A670A7" w:rsidR="0030101A" w:rsidRPr="00C82EAA" w:rsidRDefault="00C82EAA" w:rsidP="00C82EAA">
      <w:pPr>
        <w:pStyle w:val="Heading3"/>
      </w:pPr>
      <w:bookmarkStart w:id="39" w:name="_Toc57733732"/>
      <w:r w:rsidRPr="00C82EAA">
        <w:t>Papular urticaria</w:t>
      </w:r>
      <w:bookmarkEnd w:id="39"/>
      <w:r w:rsidR="000B0CD6">
        <w:fldChar w:fldCharType="begin"/>
      </w:r>
      <w:r w:rsidR="000B0CD6">
        <w:instrText xml:space="preserve"> XE "</w:instrText>
      </w:r>
      <w:r w:rsidR="000B0CD6" w:rsidRPr="002519A8">
        <w:instrText>Papular urticaria</w:instrText>
      </w:r>
      <w:r w:rsidR="000B0CD6">
        <w:instrText xml:space="preserve">" </w:instrText>
      </w:r>
      <w:r w:rsidR="000B0CD6" w:rsidRPr="000B0CD6">
        <w:instrText>\f “c”</w:instrText>
      </w:r>
      <w:r w:rsidR="000B0CD6">
        <w:fldChar w:fldCharType="end"/>
      </w:r>
    </w:p>
    <w:p w14:paraId="537AAC9A" w14:textId="77777777" w:rsidR="0030101A" w:rsidRPr="00E47C5C" w:rsidRDefault="0030101A" w:rsidP="00C82EAA">
      <w:pPr>
        <w:pStyle w:val="ICD10"/>
      </w:pPr>
      <w:r w:rsidRPr="00E47C5C">
        <w:t>L50.8</w:t>
      </w:r>
    </w:p>
    <w:p w14:paraId="3BFDFDD7" w14:textId="77777777" w:rsidR="0030101A" w:rsidRPr="00E47C5C" w:rsidRDefault="0030101A" w:rsidP="00C82EAA">
      <w:pPr>
        <w:pStyle w:val="Heading5"/>
      </w:pPr>
      <w:r w:rsidRPr="00E47C5C">
        <w:t>DESCRIPTION</w:t>
      </w:r>
    </w:p>
    <w:p w14:paraId="19FFF195" w14:textId="77777777" w:rsidR="0030101A" w:rsidRPr="00DF7D0C" w:rsidRDefault="0030101A" w:rsidP="00DF7D0C">
      <w:pPr>
        <w:pStyle w:val="NoSpacing"/>
      </w:pPr>
      <w:r w:rsidRPr="00DF7D0C">
        <w:t>Hypersensitivity response to insect bites.</w:t>
      </w:r>
    </w:p>
    <w:p w14:paraId="0AE397C1" w14:textId="77777777" w:rsidR="0030101A" w:rsidRPr="00DF7D0C" w:rsidRDefault="0030101A" w:rsidP="00DF7D0C">
      <w:pPr>
        <w:pStyle w:val="NoSpacing"/>
      </w:pPr>
      <w:r w:rsidRPr="00DF7D0C">
        <w:t>Initial lesion is a red papule, which may blister, become excoriated, and then heal with hyperpigmentation. Usually occur in crops over several months.</w:t>
      </w:r>
    </w:p>
    <w:p w14:paraId="58418A8C" w14:textId="77777777" w:rsidR="0030101A" w:rsidRPr="00DF7D0C" w:rsidRDefault="0030101A" w:rsidP="00DF7D0C">
      <w:pPr>
        <w:pStyle w:val="NoSpacing"/>
      </w:pPr>
      <w:r w:rsidRPr="00DF7D0C">
        <w:t>Common and often severe in HIV infections (Papular pruritic eruption, PPE).</w:t>
      </w:r>
    </w:p>
    <w:p w14:paraId="22FE6325" w14:textId="77777777" w:rsidR="0030101A" w:rsidRPr="00E47C5C" w:rsidRDefault="0030101A" w:rsidP="00C82EAA">
      <w:pPr>
        <w:pStyle w:val="Heading5"/>
      </w:pPr>
      <w:r w:rsidRPr="00E47C5C">
        <w:t>GENERAL MEASURES</w:t>
      </w:r>
    </w:p>
    <w:p w14:paraId="142E53BE" w14:textId="77777777" w:rsidR="0030101A" w:rsidRPr="00DF7D0C" w:rsidRDefault="0030101A" w:rsidP="00DF7D0C">
      <w:pPr>
        <w:pStyle w:val="NoSpacing"/>
      </w:pPr>
      <w:r w:rsidRPr="00DF7D0C">
        <w:t>Reduce exposure to insects by treating pets, using mosquito nets and fumigating houses regularly. Use of insect repellents may be helpful.</w:t>
      </w:r>
    </w:p>
    <w:p w14:paraId="0EB901DF" w14:textId="77777777" w:rsidR="0030101A" w:rsidRPr="00E47C5C" w:rsidRDefault="0030101A" w:rsidP="00C82EAA">
      <w:pPr>
        <w:pStyle w:val="Heading5"/>
      </w:pPr>
      <w:r w:rsidRPr="00E47C5C">
        <w:t>MEDICINE TREATMENT</w:t>
      </w:r>
    </w:p>
    <w:p w14:paraId="6A8991E4" w14:textId="77777777" w:rsidR="0030101A" w:rsidRPr="00E47C5C" w:rsidRDefault="0030101A" w:rsidP="00641BD9">
      <w:pPr>
        <w:pStyle w:val="Heading6"/>
      </w:pPr>
      <w:r w:rsidRPr="00E47C5C">
        <w:t>New, inflamed lesions:</w:t>
      </w:r>
    </w:p>
    <w:p w14:paraId="3AAEB56A" w14:textId="7FE6C534" w:rsidR="0030101A" w:rsidRPr="00E47C5C" w:rsidRDefault="0030101A" w:rsidP="00641BD9">
      <w:pPr>
        <w:pStyle w:val="BulletMedicine"/>
      </w:pPr>
      <w:r w:rsidRPr="00E47C5C">
        <w:t>Hydrocortisone 1%, topical</w:t>
      </w:r>
      <w:r w:rsidR="00012055">
        <w:fldChar w:fldCharType="begin"/>
      </w:r>
      <w:r w:rsidR="00012055">
        <w:instrText xml:space="preserve"> XE "Hydrocortisone 1%, topical" \f "m" </w:instrText>
      </w:r>
      <w:r w:rsidR="00012055">
        <w:fldChar w:fldCharType="end"/>
      </w:r>
      <w:r w:rsidRPr="00E47C5C">
        <w:t>, apply daily for 5 days.</w:t>
      </w:r>
    </w:p>
    <w:p w14:paraId="517EF9AB" w14:textId="77777777" w:rsidR="0030101A" w:rsidRPr="00E47C5C" w:rsidRDefault="0030101A" w:rsidP="00641BD9">
      <w:pPr>
        <w:pStyle w:val="Heading6"/>
      </w:pPr>
      <w:r w:rsidRPr="00E47C5C">
        <w:t>For relief of itch:</w:t>
      </w:r>
    </w:p>
    <w:p w14:paraId="0F3CF615" w14:textId="77777777" w:rsidR="0030101A" w:rsidRPr="00E47C5C" w:rsidRDefault="0030101A" w:rsidP="00641BD9">
      <w:pPr>
        <w:pStyle w:val="Heading7"/>
      </w:pPr>
      <w:r w:rsidRPr="00E47C5C">
        <w:t>Children</w:t>
      </w:r>
    </w:p>
    <w:p w14:paraId="30B938C1" w14:textId="0F225177" w:rsidR="0030101A" w:rsidRPr="00E47C5C" w:rsidRDefault="0030101A" w:rsidP="00641BD9">
      <w:pPr>
        <w:pStyle w:val="BulletMedicine"/>
      </w:pPr>
      <w:r w:rsidRPr="00E47C5C">
        <w:rPr>
          <w:iCs/>
        </w:rPr>
        <w:t>Chlorphenamine</w:t>
      </w:r>
      <w:r w:rsidRPr="00E47C5C">
        <w:t>, oral</w:t>
      </w:r>
      <w:r w:rsidR="00012055">
        <w:fldChar w:fldCharType="begin"/>
      </w:r>
      <w:r w:rsidR="00012055">
        <w:instrText xml:space="preserve"> XE "Chlorphenamine, oral" \f "m" </w:instrText>
      </w:r>
      <w:r w:rsidR="00012055">
        <w:fldChar w:fldCharType="end"/>
      </w:r>
      <w:r w:rsidRPr="00E47C5C">
        <w:t>, 0.1 mg/kg/dose 6–8 hourly. See dosing table, pg 23.3.</w:t>
      </w:r>
    </w:p>
    <w:p w14:paraId="7321D9AA" w14:textId="77777777" w:rsidR="0030101A" w:rsidRPr="00E47C5C" w:rsidRDefault="0030101A" w:rsidP="00641BD9">
      <w:pPr>
        <w:pStyle w:val="Heading7"/>
      </w:pPr>
      <w:r w:rsidRPr="00E47C5C">
        <w:t>Adults</w:t>
      </w:r>
    </w:p>
    <w:p w14:paraId="74A84B96" w14:textId="267E17C9" w:rsidR="0030101A" w:rsidRPr="00E47C5C" w:rsidRDefault="0030101A" w:rsidP="00641BD9">
      <w:pPr>
        <w:pStyle w:val="BulletMedicine"/>
      </w:pPr>
      <w:r w:rsidRPr="00E47C5C">
        <w:t>Chlorphenamine, oral</w:t>
      </w:r>
      <w:r w:rsidR="00012055">
        <w:fldChar w:fldCharType="begin"/>
      </w:r>
      <w:r w:rsidR="00012055">
        <w:instrText xml:space="preserve"> XE "Chlorphenamine, oral" \f "m" </w:instrText>
      </w:r>
      <w:r w:rsidR="00012055">
        <w:fldChar w:fldCharType="end"/>
      </w:r>
      <w:r w:rsidRPr="00E47C5C">
        <w:t>, 4 mg, 6–8 hourly.</w:t>
      </w:r>
    </w:p>
    <w:p w14:paraId="7768AB01" w14:textId="77777777" w:rsidR="0030101A" w:rsidRPr="00641BD9" w:rsidRDefault="0030101A" w:rsidP="00641BD9">
      <w:pPr>
        <w:pStyle w:val="NoSpacing"/>
      </w:pPr>
      <w:r w:rsidRPr="00641BD9">
        <w:rPr>
          <w:rStyle w:val="Strong"/>
        </w:rPr>
        <w:t>Note:</w:t>
      </w:r>
      <w:r w:rsidRPr="00641BD9">
        <w:t xml:space="preserve"> Chlorphenamine is sedating and in mild cases may be used only at night.</w:t>
      </w:r>
    </w:p>
    <w:p w14:paraId="000E9103" w14:textId="77777777" w:rsidR="0030101A" w:rsidRPr="00E47C5C" w:rsidRDefault="0030101A" w:rsidP="00641BD9">
      <w:pPr>
        <w:pStyle w:val="Heading6"/>
      </w:pPr>
      <w:r w:rsidRPr="00E47C5C">
        <w:t>For long term use in adults and school going children:</w:t>
      </w:r>
    </w:p>
    <w:p w14:paraId="49DDCE18" w14:textId="77777777" w:rsidR="0030101A" w:rsidRPr="00E47C5C" w:rsidRDefault="0030101A" w:rsidP="00641BD9">
      <w:pPr>
        <w:pStyle w:val="Heading7"/>
      </w:pPr>
      <w:r w:rsidRPr="00E47C5C">
        <w:t>Children: 2–6 years of age</w:t>
      </w:r>
    </w:p>
    <w:p w14:paraId="5D385CCA" w14:textId="4D308964" w:rsidR="0030101A" w:rsidRPr="00E47C5C" w:rsidRDefault="0030101A" w:rsidP="00641BD9">
      <w:pPr>
        <w:pStyle w:val="BulletMedicine"/>
      </w:pPr>
      <w:r w:rsidRPr="00E47C5C">
        <w:t>Cetirizine, oral</w:t>
      </w:r>
      <w:r w:rsidR="00012055">
        <w:fldChar w:fldCharType="begin"/>
      </w:r>
      <w:r w:rsidR="00012055">
        <w:instrText xml:space="preserve"> XE "Cetirizine, oral" \f "m" </w:instrText>
      </w:r>
      <w:r w:rsidR="00012055">
        <w:fldChar w:fldCharType="end"/>
      </w:r>
      <w:r w:rsidRPr="00E47C5C">
        <w:t>, 5 mg once daily. See dosing table, pg 23.3.</w:t>
      </w:r>
    </w:p>
    <w:p w14:paraId="5296EF18" w14:textId="77777777" w:rsidR="0030101A" w:rsidRPr="00E47C5C" w:rsidRDefault="0030101A" w:rsidP="00641BD9">
      <w:pPr>
        <w:pStyle w:val="Heading7"/>
      </w:pPr>
      <w:r w:rsidRPr="00E47C5C">
        <w:lastRenderedPageBreak/>
        <w:t>Children &gt; 6 years of age and adults</w:t>
      </w:r>
    </w:p>
    <w:p w14:paraId="035F3D3F" w14:textId="3F177C91" w:rsidR="0030101A" w:rsidRDefault="0030101A" w:rsidP="00641BD9">
      <w:pPr>
        <w:pStyle w:val="BulletMedicine"/>
      </w:pPr>
      <w:r w:rsidRPr="00E47C5C">
        <w:t>Cetirizine, oral</w:t>
      </w:r>
      <w:r w:rsidR="00012055">
        <w:fldChar w:fldCharType="begin"/>
      </w:r>
      <w:r w:rsidR="00012055">
        <w:instrText xml:space="preserve"> XE "Cetirizine, oral" \f "m" </w:instrText>
      </w:r>
      <w:r w:rsidR="00012055">
        <w:fldChar w:fldCharType="end"/>
      </w:r>
      <w:r w:rsidRPr="00E47C5C">
        <w:t>, 10 mg once daily.</w:t>
      </w:r>
    </w:p>
    <w:p w14:paraId="16DAC08A" w14:textId="57D18DE7" w:rsidR="00641BD9" w:rsidRPr="00641BD9" w:rsidRDefault="00641BD9" w:rsidP="00641BD9">
      <w:pPr>
        <w:pStyle w:val="Centeredbox"/>
      </w:pPr>
      <w:r w:rsidRPr="00641BD9">
        <w:rPr>
          <w:rStyle w:val="Strong"/>
        </w:rPr>
        <w:t>CAUTION</w:t>
      </w:r>
      <w:r>
        <w:br/>
      </w:r>
      <w:r w:rsidRPr="00641BD9">
        <w:t>Do not give an antihistamine to children &lt; 2 years of age.</w:t>
      </w:r>
    </w:p>
    <w:p w14:paraId="767AC504" w14:textId="77777777" w:rsidR="0030101A" w:rsidRPr="00E47C5C" w:rsidRDefault="0030101A" w:rsidP="00C82EAA">
      <w:pPr>
        <w:pStyle w:val="Heading5"/>
      </w:pPr>
      <w:r w:rsidRPr="00E47C5C">
        <w:t>REFERRAL</w:t>
      </w:r>
    </w:p>
    <w:p w14:paraId="5EE53212" w14:textId="77777777" w:rsidR="0030101A" w:rsidRPr="00641BD9" w:rsidRDefault="0030101A" w:rsidP="00641BD9">
      <w:pPr>
        <w:pStyle w:val="NoSpacing"/>
      </w:pPr>
      <w:r w:rsidRPr="00641BD9">
        <w:t>Non-responsive and chronic cases.</w:t>
      </w:r>
    </w:p>
    <w:p w14:paraId="19BED40D" w14:textId="77777777" w:rsidR="0030101A" w:rsidRPr="00641BD9" w:rsidRDefault="0030101A" w:rsidP="00641BD9">
      <w:pPr>
        <w:pStyle w:val="NoSpacing"/>
      </w:pPr>
    </w:p>
    <w:p w14:paraId="48D9C5B2" w14:textId="6CC6CAA5" w:rsidR="0030101A" w:rsidRPr="00C82EAA" w:rsidRDefault="00C82EAA" w:rsidP="00C82EAA">
      <w:pPr>
        <w:pStyle w:val="Heading3"/>
      </w:pPr>
      <w:bookmarkStart w:id="40" w:name="_Toc57733733"/>
      <w:r w:rsidRPr="00C82EAA">
        <w:t>Erythema multiforme</w:t>
      </w:r>
      <w:bookmarkEnd w:id="40"/>
      <w:r w:rsidR="003C0D23">
        <w:fldChar w:fldCharType="begin"/>
      </w:r>
      <w:r w:rsidR="003C0D23">
        <w:instrText xml:space="preserve"> XE "</w:instrText>
      </w:r>
      <w:r w:rsidR="003C0D23" w:rsidRPr="002519A8">
        <w:instrText>Erythema multiforme</w:instrText>
      </w:r>
      <w:r w:rsidR="003C0D23">
        <w:instrText xml:space="preserve">" </w:instrText>
      </w:r>
      <w:r w:rsidR="003C0D23" w:rsidRPr="003C0D23">
        <w:instrText>\f “c”</w:instrText>
      </w:r>
      <w:r w:rsidR="003C0D23">
        <w:fldChar w:fldCharType="end"/>
      </w:r>
    </w:p>
    <w:p w14:paraId="658228BC" w14:textId="77777777" w:rsidR="0030101A" w:rsidRPr="00E47C5C" w:rsidRDefault="0030101A" w:rsidP="00C82EAA">
      <w:pPr>
        <w:pStyle w:val="ICD10"/>
      </w:pPr>
      <w:r w:rsidRPr="00E47C5C">
        <w:t>L51.9</w:t>
      </w:r>
    </w:p>
    <w:p w14:paraId="35D56103" w14:textId="77777777" w:rsidR="0030101A" w:rsidRPr="00E47C5C" w:rsidRDefault="0030101A" w:rsidP="00C82EAA">
      <w:pPr>
        <w:pStyle w:val="Heading5"/>
      </w:pPr>
      <w:r w:rsidRPr="00E47C5C">
        <w:t>DESCRIPTION</w:t>
      </w:r>
    </w:p>
    <w:p w14:paraId="55F787C1" w14:textId="77777777" w:rsidR="0030101A" w:rsidRPr="00641BD9" w:rsidRDefault="0030101A" w:rsidP="00641BD9">
      <w:pPr>
        <w:pStyle w:val="NoSpacing"/>
      </w:pPr>
      <w:r w:rsidRPr="00641BD9">
        <w:t>A self-limiting and commonly recurrent inflammatory eruption of the skin. Sometimes involves mucous membrane (but not more than one surface) and without systemic symptoms. Usually lasts for 10–14 days before complete recovery occurs.</w:t>
      </w:r>
    </w:p>
    <w:p w14:paraId="141FE4E3" w14:textId="77777777" w:rsidR="0030101A" w:rsidRPr="00641BD9" w:rsidRDefault="0030101A" w:rsidP="00641BD9">
      <w:pPr>
        <w:pStyle w:val="NoSpacing"/>
      </w:pPr>
      <w:r w:rsidRPr="00641BD9">
        <w:t xml:space="preserve">Symmetrically distributed crops of target lesions (dark centre, an inner, pale ring surrounded by an outer red ring) occur on the extremities and in particular on the backs of the hands and forearms, palms and soles. This condition is usually due to an infection, commonly herpes simplex or mycoplasma. </w:t>
      </w:r>
    </w:p>
    <w:p w14:paraId="5F49C75E" w14:textId="77777777" w:rsidR="0030101A" w:rsidRPr="00E47C5C" w:rsidRDefault="0030101A" w:rsidP="00C82EAA">
      <w:pPr>
        <w:pStyle w:val="Heading5"/>
      </w:pPr>
      <w:r w:rsidRPr="00E47C5C">
        <w:t>REFERRAL</w:t>
      </w:r>
    </w:p>
    <w:p w14:paraId="2C72464E" w14:textId="77777777" w:rsidR="0030101A" w:rsidRPr="00E47C5C" w:rsidRDefault="0030101A" w:rsidP="009D1CE6">
      <w:pPr>
        <w:pStyle w:val="ListParagraph"/>
      </w:pPr>
      <w:r w:rsidRPr="00E47C5C">
        <w:t>All patients with systemic symptoms or mucosal involvement.</w:t>
      </w:r>
    </w:p>
    <w:p w14:paraId="36FFDA0E" w14:textId="77777777" w:rsidR="0030101A" w:rsidRPr="00E47C5C" w:rsidRDefault="0030101A" w:rsidP="009D1CE6">
      <w:pPr>
        <w:pStyle w:val="ListParagraph"/>
      </w:pPr>
      <w:r w:rsidRPr="00E47C5C">
        <w:t>Unsure of the diagnosis.</w:t>
      </w:r>
    </w:p>
    <w:p w14:paraId="105D1C03" w14:textId="77777777" w:rsidR="0030101A" w:rsidRPr="009D1CE6" w:rsidRDefault="0030101A" w:rsidP="009D1CE6">
      <w:pPr>
        <w:pStyle w:val="NoSpacing"/>
      </w:pPr>
    </w:p>
    <w:p w14:paraId="5F085928" w14:textId="30DF80AD" w:rsidR="0030101A" w:rsidRPr="00EF6943" w:rsidRDefault="00EF6943" w:rsidP="00EF6943">
      <w:pPr>
        <w:pStyle w:val="Heading3"/>
      </w:pPr>
      <w:bookmarkStart w:id="41" w:name="_Toc57733734"/>
      <w:r w:rsidRPr="00EF6943">
        <w:t>Severe cutaneous adverse drug reactions</w:t>
      </w:r>
      <w:bookmarkEnd w:id="41"/>
      <w:r w:rsidR="003C0D23">
        <w:fldChar w:fldCharType="begin"/>
      </w:r>
      <w:r w:rsidR="003C0D23">
        <w:instrText xml:space="preserve"> XE "</w:instrText>
      </w:r>
      <w:r w:rsidR="003C0D23" w:rsidRPr="002519A8">
        <w:instrText>Severe cutaneous adverse drug reactions</w:instrText>
      </w:r>
      <w:r w:rsidR="003C0D23">
        <w:instrText xml:space="preserve">" </w:instrText>
      </w:r>
      <w:r w:rsidR="003C0D23" w:rsidRPr="003C0D23">
        <w:instrText>\f “c”</w:instrText>
      </w:r>
      <w:r w:rsidR="003C0D23">
        <w:fldChar w:fldCharType="end"/>
      </w:r>
    </w:p>
    <w:p w14:paraId="5E514AF7" w14:textId="77777777" w:rsidR="0030101A" w:rsidRPr="009D1CE6" w:rsidRDefault="0030101A" w:rsidP="009D1CE6">
      <w:pPr>
        <w:pStyle w:val="NoSpacing"/>
      </w:pPr>
    </w:p>
    <w:p w14:paraId="2D96B247" w14:textId="3FA10150" w:rsidR="0030101A" w:rsidRPr="00844906" w:rsidRDefault="0030101A" w:rsidP="00844906">
      <w:pPr>
        <w:pStyle w:val="Heading4"/>
      </w:pPr>
      <w:bookmarkStart w:id="42" w:name="_Toc57733735"/>
      <w:r w:rsidRPr="00844906">
        <w:t>S</w:t>
      </w:r>
      <w:r w:rsidR="009C47B5" w:rsidRPr="00844906">
        <w:t>tevens-Johnson syndrome (</w:t>
      </w:r>
      <w:r w:rsidR="007618EE" w:rsidRPr="00844906">
        <w:t>SJS</w:t>
      </w:r>
      <w:r w:rsidR="009C47B5" w:rsidRPr="00844906">
        <w:t>)/</w:t>
      </w:r>
      <w:r w:rsidR="007618EE" w:rsidRPr="00844906">
        <w:t>T</w:t>
      </w:r>
      <w:r w:rsidR="009C47B5" w:rsidRPr="00844906">
        <w:t xml:space="preserve">oxic </w:t>
      </w:r>
      <w:r w:rsidR="007618EE" w:rsidRPr="00844906">
        <w:t>E</w:t>
      </w:r>
      <w:r w:rsidR="009C47B5" w:rsidRPr="00844906">
        <w:t xml:space="preserve">pidermal </w:t>
      </w:r>
      <w:r w:rsidR="007618EE" w:rsidRPr="00844906">
        <w:t>N</w:t>
      </w:r>
      <w:r w:rsidR="009C47B5" w:rsidRPr="00844906">
        <w:t>ecrolysis (</w:t>
      </w:r>
      <w:r w:rsidR="007618EE" w:rsidRPr="00844906">
        <w:t>TEN</w:t>
      </w:r>
      <w:r w:rsidR="009C47B5" w:rsidRPr="00844906">
        <w:t>)</w:t>
      </w:r>
      <w:bookmarkEnd w:id="42"/>
      <w:r w:rsidR="003C0D23">
        <w:fldChar w:fldCharType="begin"/>
      </w:r>
      <w:r w:rsidR="003C0D23">
        <w:instrText xml:space="preserve"> XE "</w:instrText>
      </w:r>
      <w:r w:rsidR="003C0D23" w:rsidRPr="002519A8">
        <w:instrText>Stevens-Johnson syndrome (SJS)/Toxic Epidermal Necrolysis (TEN)</w:instrText>
      </w:r>
      <w:r w:rsidR="003C0D23">
        <w:instrText xml:space="preserve">" </w:instrText>
      </w:r>
      <w:r w:rsidR="003C0D23" w:rsidRPr="003C0D23">
        <w:instrText>\f “c”</w:instrText>
      </w:r>
      <w:r w:rsidR="003C0D23">
        <w:fldChar w:fldCharType="end"/>
      </w:r>
    </w:p>
    <w:p w14:paraId="0942168D" w14:textId="77777777" w:rsidR="0030101A" w:rsidRPr="009C47B5" w:rsidRDefault="0030101A" w:rsidP="009C47B5">
      <w:pPr>
        <w:pStyle w:val="ICD10"/>
      </w:pPr>
      <w:r w:rsidRPr="009C47B5">
        <w:t>L51.1/ L51.2</w:t>
      </w:r>
    </w:p>
    <w:p w14:paraId="772FF5FF" w14:textId="77777777" w:rsidR="0030101A" w:rsidRPr="00E47C5C" w:rsidRDefault="0030101A" w:rsidP="009C47B5">
      <w:pPr>
        <w:pStyle w:val="Heading5"/>
      </w:pPr>
      <w:r w:rsidRPr="00E47C5C">
        <w:t>DESCRIPTION</w:t>
      </w:r>
    </w:p>
    <w:p w14:paraId="05FD238A" w14:textId="77777777" w:rsidR="0030101A" w:rsidRPr="009D1CE6" w:rsidRDefault="0030101A" w:rsidP="009D1CE6">
      <w:pPr>
        <w:pStyle w:val="NoSpacing"/>
      </w:pPr>
      <w:r w:rsidRPr="009D1CE6">
        <w:t>An acute, systemic condition with vesico-bullous lesions involving the skin and mucous membranes (≥ 2 mucosal surfaces), but occasionally only the mucous membranes.</w:t>
      </w:r>
    </w:p>
    <w:p w14:paraId="1BBE0751" w14:textId="77777777" w:rsidR="0030101A" w:rsidRPr="009D1CE6" w:rsidRDefault="0030101A" w:rsidP="009D1CE6">
      <w:pPr>
        <w:pStyle w:val="NoSpacing"/>
      </w:pPr>
      <w:r w:rsidRPr="009D1CE6">
        <w:t>The eruption may start as widespread red irregular macules and patches. There may be a vesicle or bulla in the central area of the lesion. The blisters rupture leaving denuded areas of skin. Mucous membrane erosions often with slough covering the surface are frequently seen.</w:t>
      </w:r>
    </w:p>
    <w:p w14:paraId="6FA2693A" w14:textId="77777777" w:rsidR="0030101A" w:rsidRPr="009D1CE6" w:rsidRDefault="0030101A" w:rsidP="009D1CE6">
      <w:pPr>
        <w:pStyle w:val="NoSpacing"/>
      </w:pPr>
      <w:r w:rsidRPr="009D1CE6">
        <w:t>Toxic epidermal necrolysis (TEN) is a more severe form of the condition and is suggested if the skin lesions cover &gt; 30% of the body surface area. The mucous membranes such as the mouth, eyes and vagina are also more severely affected.</w:t>
      </w:r>
    </w:p>
    <w:p w14:paraId="0AA7C276" w14:textId="77777777" w:rsidR="0030101A" w:rsidRPr="009D1CE6" w:rsidRDefault="0030101A" w:rsidP="009D1CE6">
      <w:pPr>
        <w:pStyle w:val="NoSpacing"/>
      </w:pPr>
      <w:r w:rsidRPr="009D1CE6">
        <w:t>The condition is usually caused by medicines e.g. sulphonamides, anti-retrovirals (nevirapine), anti-epileptics (phenytoin, phenobarbitone, carbamazepine, lamotrigine).</w:t>
      </w:r>
    </w:p>
    <w:p w14:paraId="60DBECC0" w14:textId="77777777" w:rsidR="0030101A" w:rsidRPr="009D1CE6" w:rsidRDefault="0030101A" w:rsidP="009D1CE6">
      <w:pPr>
        <w:pStyle w:val="NoSpacing"/>
      </w:pPr>
      <w:r w:rsidRPr="009D1CE6">
        <w:t>Systemic involvement with multi-organ dysfunction is common.</w:t>
      </w:r>
    </w:p>
    <w:p w14:paraId="28061C06" w14:textId="77777777" w:rsidR="0030101A" w:rsidRPr="00E47C5C" w:rsidRDefault="0030101A" w:rsidP="009C47B5">
      <w:pPr>
        <w:pStyle w:val="Heading5"/>
      </w:pPr>
      <w:r w:rsidRPr="00E47C5C">
        <w:lastRenderedPageBreak/>
        <w:t>GENERAL MEASURES</w:t>
      </w:r>
    </w:p>
    <w:p w14:paraId="0D6DE5BA" w14:textId="77777777" w:rsidR="0030101A" w:rsidRPr="009D1CE6" w:rsidRDefault="0030101A" w:rsidP="009D1CE6">
      <w:pPr>
        <w:pStyle w:val="NoSpacing"/>
      </w:pPr>
      <w:r w:rsidRPr="009D1CE6">
        <w:t>Immediate withdrawal of offending medicine.</w:t>
      </w:r>
    </w:p>
    <w:p w14:paraId="4C12D85A" w14:textId="77777777" w:rsidR="0030101A" w:rsidRPr="009D1CE6" w:rsidRDefault="0030101A" w:rsidP="009D1CE6">
      <w:pPr>
        <w:pStyle w:val="NoSpacing"/>
      </w:pPr>
      <w:r w:rsidRPr="009D1CE6">
        <w:t>Patients usually require care in a high or intensive care unit with dedicated nursing.</w:t>
      </w:r>
    </w:p>
    <w:p w14:paraId="28CB6EAB" w14:textId="77777777" w:rsidR="0030101A" w:rsidRPr="00E47C5C" w:rsidRDefault="0030101A" w:rsidP="009C47B5">
      <w:pPr>
        <w:pStyle w:val="Heading5"/>
      </w:pPr>
      <w:r w:rsidRPr="00E47C5C">
        <w:t>REFERRAL</w:t>
      </w:r>
    </w:p>
    <w:p w14:paraId="1F6156C9" w14:textId="77777777" w:rsidR="0030101A" w:rsidRPr="009D1CE6" w:rsidRDefault="0030101A" w:rsidP="009D1CE6">
      <w:pPr>
        <w:pStyle w:val="NoSpacing"/>
      </w:pPr>
      <w:r w:rsidRPr="009D1CE6">
        <w:t>All patients.</w:t>
      </w:r>
    </w:p>
    <w:p w14:paraId="744B2D7D" w14:textId="77777777" w:rsidR="0030101A" w:rsidRPr="009D1CE6" w:rsidRDefault="0030101A" w:rsidP="009D1CE6">
      <w:pPr>
        <w:pStyle w:val="NoSpacing"/>
      </w:pPr>
    </w:p>
    <w:p w14:paraId="0E25575B" w14:textId="251DBEF5" w:rsidR="0030101A" w:rsidRPr="009C47B5" w:rsidRDefault="005C4FC5" w:rsidP="009C47B5">
      <w:pPr>
        <w:pStyle w:val="Heading4"/>
      </w:pPr>
      <w:bookmarkStart w:id="43" w:name="_Toc57733736"/>
      <w:r w:rsidRPr="009C47B5">
        <w:t xml:space="preserve">Drug Reaction with Eosinophilia and </w:t>
      </w:r>
      <w:r w:rsidR="009C47B5" w:rsidRPr="009C47B5">
        <w:t>S</w:t>
      </w:r>
      <w:r w:rsidRPr="009C47B5">
        <w:t xml:space="preserve">ystemic </w:t>
      </w:r>
      <w:r w:rsidR="009C47B5" w:rsidRPr="009C47B5">
        <w:t>S</w:t>
      </w:r>
      <w:r w:rsidRPr="009C47B5">
        <w:t>ymptoms (</w:t>
      </w:r>
      <w:r w:rsidR="009C47B5" w:rsidRPr="009C47B5">
        <w:t>DRESS</w:t>
      </w:r>
      <w:r w:rsidRPr="009C47B5">
        <w:t>)</w:t>
      </w:r>
      <w:bookmarkEnd w:id="43"/>
      <w:r w:rsidR="0085214A">
        <w:fldChar w:fldCharType="begin"/>
      </w:r>
      <w:r w:rsidR="0085214A">
        <w:instrText xml:space="preserve"> XE "</w:instrText>
      </w:r>
      <w:r w:rsidR="0085214A" w:rsidRPr="002519A8">
        <w:instrText>Drug Reaction with Eosinophilia and Systemic Symptoms (DRESS)</w:instrText>
      </w:r>
      <w:r w:rsidR="0085214A">
        <w:instrText xml:space="preserve">" </w:instrText>
      </w:r>
      <w:r w:rsidR="0085214A" w:rsidRPr="0085214A">
        <w:instrText>\f “c”</w:instrText>
      </w:r>
      <w:r w:rsidR="0085214A">
        <w:fldChar w:fldCharType="end"/>
      </w:r>
    </w:p>
    <w:p w14:paraId="4994E46D" w14:textId="77777777" w:rsidR="0030101A" w:rsidRPr="00E47C5C" w:rsidRDefault="0030101A" w:rsidP="009C47B5">
      <w:pPr>
        <w:pStyle w:val="ICD10"/>
      </w:pPr>
      <w:r w:rsidRPr="00E47C5C">
        <w:t>L27.0 + (D72.0)</w:t>
      </w:r>
    </w:p>
    <w:p w14:paraId="159F6BE0" w14:textId="77777777" w:rsidR="0030101A" w:rsidRPr="00E47C5C" w:rsidRDefault="0030101A" w:rsidP="009C47B5">
      <w:pPr>
        <w:pStyle w:val="Heading5"/>
      </w:pPr>
      <w:r w:rsidRPr="00E47C5C">
        <w:t>DESCRIPTION</w:t>
      </w:r>
    </w:p>
    <w:p w14:paraId="1FFA244D" w14:textId="77777777" w:rsidR="0030101A" w:rsidRPr="00E5194F" w:rsidRDefault="0030101A" w:rsidP="00E5194F">
      <w:pPr>
        <w:pStyle w:val="NoSpacing"/>
      </w:pPr>
      <w:r w:rsidRPr="00E5194F">
        <w:t>Severe hypersensitivity reaction to a medicine.</w:t>
      </w:r>
    </w:p>
    <w:p w14:paraId="5A4F7317" w14:textId="77777777" w:rsidR="0030101A" w:rsidRPr="00E5194F" w:rsidRDefault="0030101A" w:rsidP="00E5194F">
      <w:pPr>
        <w:pStyle w:val="NoSpacing"/>
      </w:pPr>
      <w:r w:rsidRPr="00E5194F">
        <w:t>Typically occurs within 3 months of starting the offending medicine.</w:t>
      </w:r>
    </w:p>
    <w:p w14:paraId="34FF2062" w14:textId="77777777" w:rsidR="0030101A" w:rsidRPr="00E5194F" w:rsidRDefault="0030101A" w:rsidP="00E5194F">
      <w:pPr>
        <w:pStyle w:val="NoSpacing"/>
      </w:pPr>
      <w:r w:rsidRPr="00E5194F">
        <w:t>Clinical symptoms include:</w:t>
      </w:r>
    </w:p>
    <w:p w14:paraId="3A8A2013" w14:textId="77777777" w:rsidR="0030101A" w:rsidRPr="00E5194F" w:rsidRDefault="0030101A" w:rsidP="00E5194F">
      <w:pPr>
        <w:pStyle w:val="ListParagraph"/>
      </w:pPr>
      <w:r w:rsidRPr="00E5194F">
        <w:t>maculopapular rash</w:t>
      </w:r>
    </w:p>
    <w:p w14:paraId="5FFD55E3" w14:textId="77777777" w:rsidR="0030101A" w:rsidRPr="00E5194F" w:rsidRDefault="0030101A" w:rsidP="00E5194F">
      <w:pPr>
        <w:pStyle w:val="ListParagraph"/>
      </w:pPr>
      <w:r w:rsidRPr="00E5194F">
        <w:t>fever &gt; 38o C</w:t>
      </w:r>
    </w:p>
    <w:p w14:paraId="14D4CF44" w14:textId="77777777" w:rsidR="0030101A" w:rsidRPr="00E5194F" w:rsidRDefault="0030101A" w:rsidP="00E5194F">
      <w:pPr>
        <w:pStyle w:val="ListParagraph"/>
      </w:pPr>
      <w:r w:rsidRPr="00E5194F">
        <w:t xml:space="preserve">lymphadenopathy </w:t>
      </w:r>
    </w:p>
    <w:p w14:paraId="43202976" w14:textId="77777777" w:rsidR="0030101A" w:rsidRPr="00E5194F" w:rsidRDefault="0030101A" w:rsidP="00E5194F">
      <w:pPr>
        <w:pStyle w:val="ListParagraph"/>
      </w:pPr>
      <w:r w:rsidRPr="00E5194F">
        <w:t>hepatitis or other organ involvement</w:t>
      </w:r>
    </w:p>
    <w:p w14:paraId="43E371D4" w14:textId="77777777" w:rsidR="0030101A" w:rsidRPr="00E5194F" w:rsidRDefault="0030101A" w:rsidP="00E5194F">
      <w:pPr>
        <w:pStyle w:val="ListParagraph"/>
      </w:pPr>
      <w:r w:rsidRPr="00E5194F">
        <w:t>blood count abnormalities especially eosinophilia</w:t>
      </w:r>
    </w:p>
    <w:p w14:paraId="0792A351" w14:textId="77777777" w:rsidR="0030101A" w:rsidRPr="00E5194F" w:rsidRDefault="0030101A" w:rsidP="00E5194F">
      <w:pPr>
        <w:pStyle w:val="NoSpacing"/>
      </w:pPr>
      <w:r w:rsidRPr="00E5194F">
        <w:t>Medicines that commonly induce the DRESS syndrome include phenobarbital, carbamazepine, phenytoin, lamotrigine, allopurinol, sulphonamides, abacavir, nevirapine.</w:t>
      </w:r>
    </w:p>
    <w:p w14:paraId="74E80349" w14:textId="77777777" w:rsidR="0030101A" w:rsidRPr="00E47C5C" w:rsidRDefault="0030101A" w:rsidP="009C47B5">
      <w:pPr>
        <w:pStyle w:val="Heading5"/>
      </w:pPr>
      <w:r w:rsidRPr="00E47C5C">
        <w:t>REFERRAL</w:t>
      </w:r>
    </w:p>
    <w:p w14:paraId="03D2F7C4" w14:textId="77777777" w:rsidR="0030101A" w:rsidRPr="00E5194F" w:rsidRDefault="0030101A" w:rsidP="00E5194F">
      <w:pPr>
        <w:pStyle w:val="NoSpacing"/>
      </w:pPr>
      <w:r w:rsidRPr="00E5194F">
        <w:t>All patients.</w:t>
      </w:r>
    </w:p>
    <w:p w14:paraId="42AFD728" w14:textId="77777777" w:rsidR="0030101A" w:rsidRPr="00E5194F" w:rsidRDefault="0030101A" w:rsidP="00E5194F">
      <w:pPr>
        <w:pStyle w:val="NoSpacing"/>
      </w:pPr>
    </w:p>
    <w:p w14:paraId="6EDE02CE" w14:textId="7D422DF5" w:rsidR="0030101A" w:rsidRPr="00C13ADB" w:rsidRDefault="00C13ADB" w:rsidP="00C13ADB">
      <w:pPr>
        <w:pStyle w:val="Heading2"/>
      </w:pPr>
      <w:bookmarkStart w:id="44" w:name="_Toc57733737"/>
      <w:r w:rsidRPr="00C13ADB">
        <w:t>Pityriasis rosea</w:t>
      </w:r>
      <w:bookmarkEnd w:id="44"/>
      <w:r w:rsidR="0085214A">
        <w:fldChar w:fldCharType="begin"/>
      </w:r>
      <w:r w:rsidR="0085214A">
        <w:instrText xml:space="preserve"> XE "</w:instrText>
      </w:r>
      <w:r w:rsidR="0085214A" w:rsidRPr="002519A8">
        <w:instrText>Pityriasis rosea</w:instrText>
      </w:r>
      <w:r w:rsidR="0085214A">
        <w:instrText xml:space="preserve">" </w:instrText>
      </w:r>
      <w:r w:rsidR="0085214A" w:rsidRPr="0085214A">
        <w:instrText>\f “c”</w:instrText>
      </w:r>
      <w:r w:rsidR="0085214A">
        <w:fldChar w:fldCharType="end"/>
      </w:r>
    </w:p>
    <w:p w14:paraId="561E7A8B" w14:textId="77777777" w:rsidR="0030101A" w:rsidRPr="00E47C5C" w:rsidRDefault="0030101A" w:rsidP="00C13ADB">
      <w:pPr>
        <w:pStyle w:val="ICD10"/>
      </w:pPr>
      <w:r w:rsidRPr="00E47C5C">
        <w:t>L42</w:t>
      </w:r>
    </w:p>
    <w:p w14:paraId="195ABE3A" w14:textId="77777777" w:rsidR="0030101A" w:rsidRPr="00E47C5C" w:rsidRDefault="0030101A" w:rsidP="00C13ADB">
      <w:pPr>
        <w:pStyle w:val="Heading5"/>
      </w:pPr>
      <w:r w:rsidRPr="00E47C5C">
        <w:t>DESCRIPTION</w:t>
      </w:r>
    </w:p>
    <w:p w14:paraId="49408645" w14:textId="77777777" w:rsidR="0030101A" w:rsidRPr="00E5194F" w:rsidRDefault="0030101A" w:rsidP="00E5194F">
      <w:pPr>
        <w:pStyle w:val="NoSpacing"/>
      </w:pPr>
      <w:r w:rsidRPr="00E5194F">
        <w:t>A common disease of unknown cause, probably due to a viral infection as it occurs in minor epidemics. Most common in young adults but any age may be affected. The rash involves the trunk, neck and mainly proximal parts of the limbs.</w:t>
      </w:r>
    </w:p>
    <w:p w14:paraId="044A9C58" w14:textId="77777777" w:rsidR="0030101A" w:rsidRPr="00E5194F" w:rsidRDefault="0030101A" w:rsidP="00E5194F">
      <w:pPr>
        <w:pStyle w:val="NoSpacing"/>
      </w:pPr>
      <w:r w:rsidRPr="00E5194F">
        <w:t xml:space="preserve">Presents as pink papules and macules. The macules are oval, and have a thin collar of scale towards, but not at the periphery of the lesions. The eruption is usually preceded by a few days by one larger, oval, slightly scaly area (“herald patch”), commonly found in the scapular area or abdomen. The macules on the thorax characteristically lie parallel to the long axis of the ribs (“Christmas tree” distribution). </w:t>
      </w:r>
    </w:p>
    <w:p w14:paraId="24C0E586" w14:textId="77777777" w:rsidR="0030101A" w:rsidRPr="00E5194F" w:rsidRDefault="0030101A" w:rsidP="00E5194F">
      <w:pPr>
        <w:pStyle w:val="NoSpacing"/>
      </w:pPr>
      <w:r w:rsidRPr="00E5194F">
        <w:t>The itch is usually mild and there are few or no constitutional symptoms. It is self-limiting within about 6–8 weeks.</w:t>
      </w:r>
    </w:p>
    <w:p w14:paraId="7868E910" w14:textId="77777777" w:rsidR="0030101A" w:rsidRPr="00E47C5C" w:rsidRDefault="0030101A" w:rsidP="00C13ADB">
      <w:pPr>
        <w:pStyle w:val="Heading5"/>
      </w:pPr>
      <w:r w:rsidRPr="00E47C5C">
        <w:t>GENERAL MEASURES</w:t>
      </w:r>
    </w:p>
    <w:p w14:paraId="6BC20C70" w14:textId="77777777" w:rsidR="0030101A" w:rsidRPr="00C713D7" w:rsidRDefault="0030101A" w:rsidP="00C713D7">
      <w:pPr>
        <w:pStyle w:val="NoSpacing"/>
      </w:pPr>
      <w:r w:rsidRPr="00C713D7">
        <w:t>Explain about the benign but prolonged nature of the condition.</w:t>
      </w:r>
    </w:p>
    <w:p w14:paraId="2E8CC2C1" w14:textId="77777777" w:rsidR="0030101A" w:rsidRPr="00E47C5C" w:rsidRDefault="0030101A" w:rsidP="00C13ADB">
      <w:pPr>
        <w:pStyle w:val="Heading5"/>
      </w:pPr>
      <w:r w:rsidRPr="00E47C5C">
        <w:t>MEDICINE TREATMENT</w:t>
      </w:r>
    </w:p>
    <w:p w14:paraId="69183A2E" w14:textId="77777777" w:rsidR="0030101A" w:rsidRPr="00E47C5C" w:rsidRDefault="0030101A" w:rsidP="00C713D7">
      <w:pPr>
        <w:pStyle w:val="Heading7"/>
      </w:pPr>
      <w:r w:rsidRPr="00E47C5C">
        <w:t>Children</w:t>
      </w:r>
    </w:p>
    <w:p w14:paraId="617CEF45" w14:textId="52C5F9E8" w:rsidR="0030101A" w:rsidRPr="00E47C5C" w:rsidRDefault="0030101A" w:rsidP="00C713D7">
      <w:pPr>
        <w:pStyle w:val="BulletMedicine"/>
      </w:pPr>
      <w:r w:rsidRPr="00E47C5C">
        <w:rPr>
          <w:iCs/>
        </w:rPr>
        <w:t>Chlorphenamine</w:t>
      </w:r>
      <w:r w:rsidRPr="00E47C5C">
        <w:t>, oral</w:t>
      </w:r>
      <w:r w:rsidR="00012055">
        <w:fldChar w:fldCharType="begin"/>
      </w:r>
      <w:r w:rsidR="00012055">
        <w:instrText xml:space="preserve"> XE "Chlorphenamine, oral" \f "m" </w:instrText>
      </w:r>
      <w:r w:rsidR="00012055">
        <w:fldChar w:fldCharType="end"/>
      </w:r>
      <w:r w:rsidRPr="00E47C5C">
        <w:t>, 0.1 mg/kg/dose at night. See dosing table, pg 23.3.</w:t>
      </w:r>
    </w:p>
    <w:p w14:paraId="7DC4FBC0" w14:textId="77777777" w:rsidR="0030101A" w:rsidRPr="00E47C5C" w:rsidRDefault="0030101A" w:rsidP="00C713D7">
      <w:pPr>
        <w:pStyle w:val="Heading7"/>
      </w:pPr>
      <w:r w:rsidRPr="00E47C5C">
        <w:lastRenderedPageBreak/>
        <w:t>Adults</w:t>
      </w:r>
    </w:p>
    <w:p w14:paraId="08FAE97E" w14:textId="787F304B" w:rsidR="0030101A" w:rsidRPr="00E47C5C" w:rsidRDefault="0030101A" w:rsidP="00C713D7">
      <w:pPr>
        <w:pStyle w:val="BulletMedicine"/>
      </w:pPr>
      <w:r w:rsidRPr="00E47C5C">
        <w:t>Chlorphenamine, oral</w:t>
      </w:r>
      <w:r w:rsidR="00012055">
        <w:fldChar w:fldCharType="begin"/>
      </w:r>
      <w:r w:rsidR="00012055">
        <w:instrText xml:space="preserve"> XE "Chlorphenamine, oral" \f "m" </w:instrText>
      </w:r>
      <w:r w:rsidR="00012055">
        <w:fldChar w:fldCharType="end"/>
      </w:r>
      <w:r w:rsidRPr="00E47C5C">
        <w:t>, 4 mg at night.</w:t>
      </w:r>
    </w:p>
    <w:p w14:paraId="1CDC3A40" w14:textId="77777777" w:rsidR="0030101A" w:rsidRPr="005D51D3" w:rsidRDefault="0030101A" w:rsidP="005D51D3">
      <w:pPr>
        <w:pStyle w:val="NoSpacing"/>
      </w:pPr>
      <w:r w:rsidRPr="005D51D3">
        <w:rPr>
          <w:rStyle w:val="Strong"/>
        </w:rPr>
        <w:t>Note:</w:t>
      </w:r>
      <w:r w:rsidRPr="005D51D3">
        <w:t xml:space="preserve"> Chlorphenamine is sedating.</w:t>
      </w:r>
    </w:p>
    <w:p w14:paraId="47B37AEC" w14:textId="77777777" w:rsidR="0030101A" w:rsidRPr="005D51D3" w:rsidRDefault="0030101A" w:rsidP="005D51D3">
      <w:pPr>
        <w:pStyle w:val="Heading6"/>
      </w:pPr>
      <w:r w:rsidRPr="005D51D3">
        <w:t>If itch not controlled or more severe daytime itch, switch to:</w:t>
      </w:r>
    </w:p>
    <w:p w14:paraId="4B7F8920" w14:textId="77777777" w:rsidR="0030101A" w:rsidRPr="00E47C5C" w:rsidRDefault="0030101A" w:rsidP="00C713D7">
      <w:pPr>
        <w:pStyle w:val="Heading7"/>
      </w:pPr>
      <w:r w:rsidRPr="00E47C5C">
        <w:t>Children: 2–6 years of age</w:t>
      </w:r>
    </w:p>
    <w:p w14:paraId="76BC5ED9" w14:textId="7C4E7D80" w:rsidR="0030101A" w:rsidRPr="00E47C5C" w:rsidRDefault="0030101A" w:rsidP="00C713D7">
      <w:pPr>
        <w:pStyle w:val="BulletMedicine"/>
      </w:pPr>
      <w:r w:rsidRPr="00E47C5C">
        <w:t>Cetirizine, oral</w:t>
      </w:r>
      <w:r w:rsidR="00012055">
        <w:fldChar w:fldCharType="begin"/>
      </w:r>
      <w:r w:rsidR="00012055">
        <w:instrText xml:space="preserve"> XE "Cetirizine, oral" \f "m" </w:instrText>
      </w:r>
      <w:r w:rsidR="00012055">
        <w:fldChar w:fldCharType="end"/>
      </w:r>
      <w:r w:rsidRPr="00E47C5C">
        <w:t>, 5 mg once daily. See dosing table, pg 23.3.</w:t>
      </w:r>
    </w:p>
    <w:tbl>
      <w:tblPr>
        <w:tblpPr w:leftFromText="180" w:rightFromText="180" w:vertAnchor="text" w:horzAnchor="margin" w:tblpXSpec="right" w:tblpY="178"/>
        <w:tblOverlap w:val="neve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7"/>
      </w:tblGrid>
      <w:tr w:rsidR="0061341B" w:rsidRPr="00E47C5C" w14:paraId="253260D6" w14:textId="77777777" w:rsidTr="0061341B">
        <w:tc>
          <w:tcPr>
            <w:tcW w:w="907" w:type="dxa"/>
            <w:shd w:val="clear" w:color="auto" w:fill="auto"/>
          </w:tcPr>
          <w:p w14:paraId="1BF51BA6" w14:textId="77777777" w:rsidR="0061341B" w:rsidRPr="00E47C5C" w:rsidRDefault="0061341B" w:rsidP="0061341B">
            <w:pPr>
              <w:pStyle w:val="LoEText"/>
              <w:framePr w:hSpace="0" w:wrap="auto" w:vAnchor="margin" w:hAnchor="text" w:xAlign="left" w:yAlign="inline"/>
              <w:suppressOverlap w:val="0"/>
            </w:pPr>
            <w:r w:rsidRPr="00E47C5C">
              <w:t>LoE:III</w:t>
            </w:r>
          </w:p>
        </w:tc>
      </w:tr>
    </w:tbl>
    <w:p w14:paraId="2784E255" w14:textId="77777777" w:rsidR="0030101A" w:rsidRPr="00E47C5C" w:rsidRDefault="0030101A" w:rsidP="00C713D7">
      <w:pPr>
        <w:pStyle w:val="Heading7"/>
      </w:pPr>
      <w:r w:rsidRPr="00E47C5C">
        <w:t>Children &gt; 6 years of age and adults</w:t>
      </w:r>
    </w:p>
    <w:p w14:paraId="7F9D9D4B" w14:textId="0CCC2F1A" w:rsidR="0030101A" w:rsidRPr="00E47C5C" w:rsidRDefault="0030101A" w:rsidP="00C713D7">
      <w:pPr>
        <w:pStyle w:val="BulletMedicine"/>
      </w:pPr>
      <w:r w:rsidRPr="00E47C5C">
        <w:t>Cetirizine, oral</w:t>
      </w:r>
      <w:r w:rsidR="00012055">
        <w:fldChar w:fldCharType="begin"/>
      </w:r>
      <w:r w:rsidR="00012055">
        <w:instrText xml:space="preserve"> XE "Cetirizine, oral" \f "m" </w:instrText>
      </w:r>
      <w:r w:rsidR="00012055">
        <w:fldChar w:fldCharType="end"/>
      </w:r>
      <w:r w:rsidRPr="00E47C5C">
        <w:t>, 10 mg once daily.</w:t>
      </w:r>
    </w:p>
    <w:p w14:paraId="58A85A9A" w14:textId="7B4118EB" w:rsidR="00EC78C1" w:rsidRDefault="00EC78C1" w:rsidP="00872347">
      <w:pPr>
        <w:pStyle w:val="Centeredbox"/>
      </w:pPr>
      <w:r w:rsidRPr="00872347">
        <w:rPr>
          <w:rStyle w:val="Strong"/>
        </w:rPr>
        <w:t>CAUTION</w:t>
      </w:r>
      <w:r w:rsidR="00872347">
        <w:br/>
      </w:r>
      <w:r>
        <w:t>Do not give an antihistamine to children &lt; 2 years of age.</w:t>
      </w:r>
    </w:p>
    <w:p w14:paraId="706D8A23" w14:textId="0E0271E7" w:rsidR="0030101A" w:rsidRPr="00EC78C1" w:rsidRDefault="0030101A" w:rsidP="00872347">
      <w:pPr>
        <w:pStyle w:val="BulletMedicine"/>
      </w:pPr>
      <w:r w:rsidRPr="00EC78C1">
        <w:t>Aqueous cream, applied 3 times daily.</w:t>
      </w:r>
    </w:p>
    <w:p w14:paraId="355965DD" w14:textId="77777777" w:rsidR="0030101A" w:rsidRPr="00872347" w:rsidRDefault="0030101A" w:rsidP="00872347">
      <w:pPr>
        <w:pStyle w:val="NoSpacing"/>
      </w:pPr>
    </w:p>
    <w:p w14:paraId="0A0E510B" w14:textId="51BB8C1D" w:rsidR="0030101A" w:rsidRPr="006A6450" w:rsidRDefault="003B1B77" w:rsidP="006A6450">
      <w:pPr>
        <w:pStyle w:val="Heading2"/>
      </w:pPr>
      <w:bookmarkStart w:id="45" w:name="_Toc57733738"/>
      <w:r w:rsidRPr="006A6450">
        <w:t>Molluscum</w:t>
      </w:r>
      <w:r w:rsidR="0030101A" w:rsidRPr="006A6450">
        <w:t xml:space="preserve"> </w:t>
      </w:r>
      <w:r w:rsidRPr="006A6450">
        <w:t>contagiosum</w:t>
      </w:r>
      <w:bookmarkEnd w:id="45"/>
      <w:r w:rsidR="0085214A">
        <w:fldChar w:fldCharType="begin"/>
      </w:r>
      <w:r w:rsidR="0085214A">
        <w:instrText xml:space="preserve"> XE "</w:instrText>
      </w:r>
      <w:r w:rsidR="0085214A" w:rsidRPr="002519A8">
        <w:instrText>Molluscum contagiosum</w:instrText>
      </w:r>
      <w:r w:rsidR="0085214A">
        <w:instrText xml:space="preserve">" </w:instrText>
      </w:r>
      <w:r w:rsidR="0085214A" w:rsidRPr="0085214A">
        <w:instrText>\f “c”</w:instrText>
      </w:r>
      <w:r w:rsidR="0085214A">
        <w:fldChar w:fldCharType="end"/>
      </w:r>
      <w:r w:rsidRPr="006A6450">
        <w:t xml:space="preserve"> </w:t>
      </w:r>
    </w:p>
    <w:p w14:paraId="6247CF76" w14:textId="77777777" w:rsidR="0030101A" w:rsidRPr="00E47C5C" w:rsidRDefault="0030101A" w:rsidP="006A6450">
      <w:pPr>
        <w:pStyle w:val="ICD10"/>
      </w:pPr>
      <w:r w:rsidRPr="00E47C5C">
        <w:t>B08.1</w:t>
      </w:r>
    </w:p>
    <w:p w14:paraId="1FFF59C2" w14:textId="77777777" w:rsidR="0030101A" w:rsidRPr="00E47C5C" w:rsidRDefault="0030101A" w:rsidP="006A6450">
      <w:pPr>
        <w:pStyle w:val="Heading5"/>
      </w:pPr>
      <w:r w:rsidRPr="00E47C5C">
        <w:t>DESCRIPTION</w:t>
      </w:r>
    </w:p>
    <w:p w14:paraId="22233C5F" w14:textId="77777777" w:rsidR="0030101A" w:rsidRPr="00140CDE" w:rsidRDefault="0030101A" w:rsidP="00140CDE">
      <w:pPr>
        <w:pStyle w:val="NoSpacing"/>
      </w:pPr>
      <w:r w:rsidRPr="00140CDE">
        <w:t>Infectious disease caused by a poxvirus. Presents with dome-shaped papules with a central depression (umbilication). Varies from occasional lesions to large crops of lesions particularly in immunocompromised or HIV-infected patients.</w:t>
      </w:r>
    </w:p>
    <w:p w14:paraId="3CCFDAA2" w14:textId="77777777" w:rsidR="0030101A" w:rsidRPr="00140CDE" w:rsidRDefault="0030101A" w:rsidP="00140CDE">
      <w:pPr>
        <w:pStyle w:val="NoSpacing"/>
      </w:pPr>
      <w:r w:rsidRPr="00140CDE">
        <w:t>Papules are commonly seen on the face in children, but may be found at any skin site, except on the palms and soles. They may also occur on the genitalia as an STI.</w:t>
      </w:r>
    </w:p>
    <w:p w14:paraId="0D0355B1" w14:textId="77777777" w:rsidR="0030101A" w:rsidRPr="00140CDE" w:rsidRDefault="0030101A" w:rsidP="00140CDE">
      <w:pPr>
        <w:pStyle w:val="NoSpacing"/>
      </w:pPr>
      <w:r w:rsidRPr="00140CDE">
        <w:t>Most infections resolve spontaneously except in the immunocompromised.</w:t>
      </w:r>
    </w:p>
    <w:p w14:paraId="638CB279" w14:textId="77777777" w:rsidR="0030101A" w:rsidRPr="00E47C5C" w:rsidRDefault="0030101A" w:rsidP="006A6450">
      <w:pPr>
        <w:pStyle w:val="Heading5"/>
      </w:pPr>
      <w:r w:rsidRPr="00E47C5C">
        <w:t>GENERAL MEASURES</w:t>
      </w:r>
    </w:p>
    <w:p w14:paraId="27A7A92B" w14:textId="77777777" w:rsidR="0030101A" w:rsidRPr="00E47C5C" w:rsidRDefault="0030101A" w:rsidP="009B0791">
      <w:pPr>
        <w:pStyle w:val="Heading6"/>
      </w:pPr>
      <w:r w:rsidRPr="00E47C5C">
        <w:t>In non-genital molluscum contagiosum:</w:t>
      </w:r>
    </w:p>
    <w:p w14:paraId="6611AEF6" w14:textId="77777777" w:rsidR="0030101A" w:rsidRPr="00E47C5C" w:rsidRDefault="0030101A" w:rsidP="009B0791">
      <w:pPr>
        <w:pStyle w:val="ListParagraph"/>
      </w:pPr>
      <w:r w:rsidRPr="00E47C5C">
        <w:t xml:space="preserve">Allow lesions to heal spontaneously if the lesions are few in number and the </w:t>
      </w:r>
      <w:r w:rsidRPr="00E47C5C">
        <w:tab/>
        <w:t>patient not immunocompromised.</w:t>
      </w:r>
    </w:p>
    <w:p w14:paraId="4F71F320" w14:textId="77777777" w:rsidR="0030101A" w:rsidRPr="00E47C5C" w:rsidRDefault="0030101A" w:rsidP="009B0791">
      <w:pPr>
        <w:pStyle w:val="ListParagraph"/>
        <w:rPr>
          <w:b/>
        </w:rPr>
      </w:pPr>
      <w:r w:rsidRPr="00E47C5C">
        <w:t>In adults, contents can be expressed manually remembering it is contagious.</w:t>
      </w:r>
    </w:p>
    <w:p w14:paraId="5DAD99D9" w14:textId="77777777" w:rsidR="0030101A" w:rsidRPr="00E47C5C" w:rsidRDefault="0030101A" w:rsidP="009B0791">
      <w:pPr>
        <w:pStyle w:val="Heading6"/>
      </w:pPr>
      <w:r w:rsidRPr="00E47C5C">
        <w:t>In genital molluscum contagiosum:</w:t>
      </w:r>
    </w:p>
    <w:p w14:paraId="67F405A7" w14:textId="77777777" w:rsidR="0030101A" w:rsidRPr="00E47C5C" w:rsidRDefault="0030101A" w:rsidP="009B0791">
      <w:pPr>
        <w:pStyle w:val="ListParagraph"/>
      </w:pPr>
      <w:r w:rsidRPr="00E47C5C">
        <w:t>Counsel on risk reduction for transmission of STIs.</w:t>
      </w:r>
    </w:p>
    <w:p w14:paraId="1789C01F" w14:textId="77777777" w:rsidR="0030101A" w:rsidRPr="00E47C5C" w:rsidRDefault="0030101A" w:rsidP="009B0791">
      <w:pPr>
        <w:pStyle w:val="ListParagraph"/>
      </w:pPr>
      <w:r w:rsidRPr="00E47C5C">
        <w:t>Notify that the partner(s) must be examined and treated.</w:t>
      </w:r>
    </w:p>
    <w:p w14:paraId="729E8E9F" w14:textId="77777777" w:rsidR="0030101A" w:rsidRPr="00E47C5C" w:rsidRDefault="0030101A" w:rsidP="006A6450">
      <w:pPr>
        <w:pStyle w:val="Heading5"/>
      </w:pPr>
      <w:r w:rsidRPr="00E47C5C">
        <w:t>MEDICINE TREATMENT</w:t>
      </w:r>
    </w:p>
    <w:p w14:paraId="47D25AAE" w14:textId="6CE90DA8" w:rsidR="0030101A" w:rsidRPr="009B0791" w:rsidRDefault="0030101A" w:rsidP="009B0791">
      <w:pPr>
        <w:pStyle w:val="BulletMedicine"/>
      </w:pPr>
      <w:r w:rsidRPr="009B0791">
        <w:t>Tincture of iodine BP</w:t>
      </w:r>
      <w:r w:rsidR="00012055">
        <w:fldChar w:fldCharType="begin"/>
      </w:r>
      <w:r w:rsidR="00012055">
        <w:instrText xml:space="preserve"> XE "Tincture of iodine BP" \f "m" </w:instrText>
      </w:r>
      <w:r w:rsidR="00012055">
        <w:fldChar w:fldCharType="end"/>
      </w:r>
      <w:r w:rsidRPr="009B0791">
        <w:t>, applied to core of individual lesions using an applicator.</w:t>
      </w:r>
    </w:p>
    <w:p w14:paraId="276B51F0" w14:textId="7C8A6C78" w:rsidR="009B0791" w:rsidRPr="009B0791" w:rsidRDefault="009B0791" w:rsidP="009B0791">
      <w:pPr>
        <w:pStyle w:val="Centeredbox"/>
      </w:pPr>
      <w:r w:rsidRPr="009B0791">
        <w:rPr>
          <w:rStyle w:val="Strong"/>
        </w:rPr>
        <w:t>CAUTION</w:t>
      </w:r>
      <w:r>
        <w:br/>
        <w:t>Beware of hypersensitivity to iodine.</w:t>
      </w:r>
    </w:p>
    <w:p w14:paraId="6F3EBA3F" w14:textId="77777777" w:rsidR="0030101A" w:rsidRPr="00E47C5C" w:rsidRDefault="0030101A" w:rsidP="006A6450">
      <w:pPr>
        <w:pStyle w:val="Heading5"/>
      </w:pPr>
      <w:r w:rsidRPr="00E47C5C">
        <w:t>REFERRAL</w:t>
      </w:r>
    </w:p>
    <w:p w14:paraId="547BE4BE" w14:textId="77777777" w:rsidR="0030101A" w:rsidRPr="00E47C5C" w:rsidRDefault="0030101A" w:rsidP="009B0791">
      <w:pPr>
        <w:pStyle w:val="ListParagraph"/>
      </w:pPr>
      <w:r w:rsidRPr="00E47C5C">
        <w:t>Extensive disease.</w:t>
      </w:r>
    </w:p>
    <w:p w14:paraId="30032F8E" w14:textId="77777777" w:rsidR="0030101A" w:rsidRPr="00E47C5C" w:rsidRDefault="0030101A" w:rsidP="009B0791">
      <w:pPr>
        <w:pStyle w:val="ListParagraph"/>
      </w:pPr>
      <w:r w:rsidRPr="00E47C5C">
        <w:t>Those failing to respond to simple measures.</w:t>
      </w:r>
    </w:p>
    <w:p w14:paraId="05442EF6" w14:textId="77777777" w:rsidR="0030101A" w:rsidRPr="00E47C5C" w:rsidRDefault="0030101A" w:rsidP="009B0791">
      <w:pPr>
        <w:pStyle w:val="ListParagraph"/>
      </w:pPr>
      <w:r w:rsidRPr="00E47C5C">
        <w:t>Peri-ocular lesions to an ophthalmologist.</w:t>
      </w:r>
    </w:p>
    <w:p w14:paraId="1F54FD71" w14:textId="77777777" w:rsidR="0030101A" w:rsidRPr="00D41E6D" w:rsidRDefault="0030101A" w:rsidP="00D41E6D">
      <w:pPr>
        <w:pStyle w:val="NoSpacing"/>
      </w:pPr>
    </w:p>
    <w:p w14:paraId="1A8B8AEE" w14:textId="2F1762A8" w:rsidR="0030101A" w:rsidRPr="003B1B77" w:rsidRDefault="003B1B77" w:rsidP="003B1B77">
      <w:pPr>
        <w:pStyle w:val="Heading2"/>
      </w:pPr>
      <w:bookmarkStart w:id="46" w:name="_Toc57733739"/>
      <w:r w:rsidRPr="003B1B77">
        <w:lastRenderedPageBreak/>
        <w:t>Herpes simplex</w:t>
      </w:r>
      <w:bookmarkEnd w:id="46"/>
      <w:r w:rsidR="0085214A">
        <w:fldChar w:fldCharType="begin"/>
      </w:r>
      <w:r w:rsidR="0085214A">
        <w:instrText xml:space="preserve"> XE "</w:instrText>
      </w:r>
      <w:r w:rsidR="0085214A" w:rsidRPr="002519A8">
        <w:instrText>Herpes simplex</w:instrText>
      </w:r>
      <w:r w:rsidR="0085214A">
        <w:instrText xml:space="preserve">" </w:instrText>
      </w:r>
      <w:r w:rsidR="0085214A" w:rsidRPr="0085214A">
        <w:instrText>\f “c”</w:instrText>
      </w:r>
      <w:r w:rsidR="0085214A">
        <w:fldChar w:fldCharType="end"/>
      </w:r>
    </w:p>
    <w:p w14:paraId="765D8CBF" w14:textId="77777777" w:rsidR="0030101A" w:rsidRPr="00E47C5C" w:rsidRDefault="0030101A" w:rsidP="003B1B77">
      <w:pPr>
        <w:pStyle w:val="ICD10"/>
      </w:pPr>
      <w:r w:rsidRPr="00E47C5C">
        <w:t>B00.0-4/B00.7-9</w:t>
      </w:r>
    </w:p>
    <w:p w14:paraId="19CAEBB1" w14:textId="77777777" w:rsidR="0030101A" w:rsidRPr="00E47C5C" w:rsidRDefault="0030101A" w:rsidP="003B1B77">
      <w:pPr>
        <w:pStyle w:val="Heading5"/>
      </w:pPr>
      <w:r w:rsidRPr="00E47C5C">
        <w:t>DESCRIPTION</w:t>
      </w:r>
    </w:p>
    <w:p w14:paraId="18C0ADE9" w14:textId="77777777" w:rsidR="0030101A" w:rsidRPr="00D41E6D" w:rsidRDefault="0030101A" w:rsidP="00D41E6D">
      <w:pPr>
        <w:pStyle w:val="NoSpacing"/>
      </w:pPr>
      <w:r w:rsidRPr="00D41E6D">
        <w:t>Infection caused by herpes simplex virus type 1 or 2.</w:t>
      </w:r>
    </w:p>
    <w:p w14:paraId="32DC777F" w14:textId="77777777" w:rsidR="0030101A" w:rsidRPr="00D41E6D" w:rsidRDefault="0030101A" w:rsidP="00D41E6D">
      <w:pPr>
        <w:pStyle w:val="NoSpacing"/>
      </w:pPr>
      <w:r w:rsidRPr="00D41E6D">
        <w:t xml:space="preserve">Primary herpes infection involving gingivostomatitis (usually type 1) or the genital area (usually type 2) may be extensive, but may occur at other sites, e.g. the face. </w:t>
      </w:r>
    </w:p>
    <w:p w14:paraId="4EE11149" w14:textId="77777777" w:rsidR="0030101A" w:rsidRPr="00D41E6D" w:rsidRDefault="0030101A" w:rsidP="00D41E6D">
      <w:pPr>
        <w:pStyle w:val="NoSpacing"/>
      </w:pPr>
      <w:r w:rsidRPr="00D41E6D">
        <w:t>It is characterised by grouped crusted vesicles surrounded by erythema. The vesicles rupture soon producing discrete ulcers.</w:t>
      </w:r>
    </w:p>
    <w:p w14:paraId="2B6108AB" w14:textId="77777777" w:rsidR="0030101A" w:rsidRPr="00D41E6D" w:rsidRDefault="0030101A" w:rsidP="00D41E6D">
      <w:pPr>
        <w:pStyle w:val="NoSpacing"/>
      </w:pPr>
      <w:r w:rsidRPr="00D41E6D">
        <w:t>Recurrences are usually mild and last a few days, except in immunosuppressed patients. Recurrences of oral herpes may be triggered by other respiratory tract infections or exposure to ultraviolet light.</w:t>
      </w:r>
    </w:p>
    <w:p w14:paraId="44965838" w14:textId="77777777" w:rsidR="0030101A" w:rsidRPr="00D41E6D" w:rsidRDefault="0030101A" w:rsidP="00D41E6D">
      <w:pPr>
        <w:pStyle w:val="NoSpacing"/>
      </w:pPr>
      <w:r w:rsidRPr="00D41E6D">
        <w:t>Sufferers of atopic eczema are particularly susceptible to the virus and may present with large areas of involvement with numerous vesicles and crusting surrounded by erythema (eczema herpeticum).</w:t>
      </w:r>
    </w:p>
    <w:p w14:paraId="56C33CDA" w14:textId="77777777" w:rsidR="0030101A" w:rsidRPr="00D41E6D" w:rsidRDefault="0030101A" w:rsidP="00D41E6D">
      <w:pPr>
        <w:pStyle w:val="NoSpacing"/>
      </w:pPr>
      <w:r w:rsidRPr="00D41E6D">
        <w:t>Herpes simplex mucocutaneous ulceration that persists for &gt; 1 month is an AIDS–defining illness. See Section 11.3.10: Herpes simplex ulcers, chronic. Herpes simplex infection may be the precipitating event in many cases of erythema multiforme.</w:t>
      </w:r>
    </w:p>
    <w:p w14:paraId="42A69B0C" w14:textId="77777777" w:rsidR="0030101A" w:rsidRPr="00E47C5C" w:rsidRDefault="0030101A" w:rsidP="003B1B77">
      <w:pPr>
        <w:pStyle w:val="Heading5"/>
      </w:pPr>
      <w:r w:rsidRPr="00E47C5C">
        <w:t>GENERAL MEASURES</w:t>
      </w:r>
    </w:p>
    <w:p w14:paraId="0C96E491" w14:textId="77777777" w:rsidR="0030101A" w:rsidRPr="00D41E6D" w:rsidRDefault="0030101A" w:rsidP="00D41E6D">
      <w:pPr>
        <w:pStyle w:val="NoSpacing"/>
      </w:pPr>
      <w:r w:rsidRPr="00D41E6D">
        <w:t>Keep the skin lesions clean and dry.</w:t>
      </w:r>
    </w:p>
    <w:p w14:paraId="7A5EE530" w14:textId="77777777" w:rsidR="0030101A" w:rsidRPr="00E47C5C" w:rsidRDefault="0030101A" w:rsidP="003B1B77">
      <w:pPr>
        <w:pStyle w:val="Heading5"/>
      </w:pPr>
      <w:r w:rsidRPr="00E47C5C">
        <w:t>MEDICINE TREATMENT</w:t>
      </w:r>
    </w:p>
    <w:p w14:paraId="258B5096" w14:textId="77777777" w:rsidR="0030101A" w:rsidRDefault="0030101A" w:rsidP="00D41E6D">
      <w:pPr>
        <w:pStyle w:val="Heading6"/>
      </w:pPr>
      <w:r w:rsidRPr="00E47C5C">
        <w:t>Extensive herpes, eczema herpeticum or chronic mucocutaneous ulcerations:</w:t>
      </w:r>
    </w:p>
    <w:p w14:paraId="6C9F3E91" w14:textId="77777777" w:rsidR="0030101A" w:rsidRPr="003C3B02" w:rsidRDefault="0030101A" w:rsidP="00D41E6D">
      <w:pPr>
        <w:pStyle w:val="Heading7"/>
      </w:pPr>
      <w:r w:rsidRPr="003C3B02">
        <w:t>Children &lt; 15 years of age</w:t>
      </w:r>
    </w:p>
    <w:p w14:paraId="343023BB" w14:textId="283862AF" w:rsidR="0030101A" w:rsidRPr="00D41E6D" w:rsidRDefault="0030101A" w:rsidP="00D41E6D">
      <w:pPr>
        <w:pStyle w:val="BulletMedicine"/>
      </w:pPr>
      <w:r w:rsidRPr="00D41E6D">
        <w:t>Aciclovir, oral</w:t>
      </w:r>
      <w:r w:rsidR="00012055">
        <w:fldChar w:fldCharType="begin"/>
      </w:r>
      <w:r w:rsidR="00012055">
        <w:instrText xml:space="preserve"> XE "Aciclovir, oral" \f "m" </w:instrText>
      </w:r>
      <w:r w:rsidR="00012055">
        <w:fldChar w:fldCharType="end"/>
      </w:r>
      <w:r w:rsidRPr="00D41E6D">
        <w:t>, 250 mg/m2/dose, 8 hourly for 7 days. See dosing table, pg 23.1</w:t>
      </w:r>
    </w:p>
    <w:p w14:paraId="35D79BDE" w14:textId="77777777" w:rsidR="0030101A" w:rsidRPr="00A71B47" w:rsidRDefault="0030101A" w:rsidP="00A71B47">
      <w:pPr>
        <w:pStyle w:val="NoSpacing"/>
      </w:pPr>
    </w:p>
    <w:p w14:paraId="2B8372CF" w14:textId="77777777" w:rsidR="0030101A" w:rsidRDefault="0030101A" w:rsidP="00D41E6D">
      <w:pPr>
        <w:pStyle w:val="Heading7"/>
      </w:pPr>
      <w:r w:rsidRPr="003C3B02">
        <w:t xml:space="preserve">Children </w:t>
      </w:r>
      <w:r>
        <w:t>≥</w:t>
      </w:r>
      <w:r w:rsidRPr="003C3B02">
        <w:t xml:space="preserve"> 15 years of age and adults</w:t>
      </w:r>
    </w:p>
    <w:tbl>
      <w:tblPr>
        <w:tblpPr w:leftFromText="180" w:rightFromText="180" w:vertAnchor="text" w:tblpXSpec="right" w:tblpY="1"/>
        <w:tblOverlap w:val="neve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7"/>
      </w:tblGrid>
      <w:tr w:rsidR="0030101A" w:rsidRPr="00A4710A" w14:paraId="3EA52B41" w14:textId="77777777" w:rsidTr="00D41E6D">
        <w:tc>
          <w:tcPr>
            <w:tcW w:w="907" w:type="dxa"/>
            <w:shd w:val="clear" w:color="auto" w:fill="auto"/>
          </w:tcPr>
          <w:p w14:paraId="6CD83CE6" w14:textId="77777777" w:rsidR="0030101A" w:rsidRPr="00A4710A" w:rsidRDefault="0030101A" w:rsidP="00D41E6D">
            <w:pPr>
              <w:pStyle w:val="LoEText"/>
              <w:framePr w:hSpace="0" w:wrap="auto" w:vAnchor="margin" w:hAnchor="text" w:xAlign="left" w:yAlign="inline"/>
              <w:suppressOverlap w:val="0"/>
            </w:pPr>
            <w:r w:rsidRPr="00A4710A">
              <w:t>LoE: II</w:t>
            </w:r>
            <w:r w:rsidRPr="00D41E6D">
              <w:rPr>
                <w:rStyle w:val="EndnoteReference8"/>
              </w:rPr>
              <w:endnoteReference w:id="18"/>
            </w:r>
          </w:p>
        </w:tc>
      </w:tr>
    </w:tbl>
    <w:p w14:paraId="61794570" w14:textId="41FFF5D8" w:rsidR="0030101A" w:rsidRPr="00A44885" w:rsidRDefault="0030101A" w:rsidP="00D41E6D">
      <w:pPr>
        <w:pStyle w:val="BulletTherapeuticclass"/>
      </w:pPr>
      <w:r>
        <w:t>Antiviral</w:t>
      </w:r>
      <w:r w:rsidR="00012055">
        <w:fldChar w:fldCharType="begin"/>
      </w:r>
      <w:r w:rsidR="00012055">
        <w:instrText xml:space="preserve"> XE "Antiviral" \f "m" </w:instrText>
      </w:r>
      <w:r w:rsidR="00012055">
        <w:fldChar w:fldCharType="end"/>
      </w:r>
      <w:r>
        <w:t>, (active against herpes simplex) e.g.:</w:t>
      </w:r>
    </w:p>
    <w:p w14:paraId="0469B7F4" w14:textId="136CDEF9" w:rsidR="0030101A" w:rsidRPr="00D41E6D" w:rsidRDefault="0030101A" w:rsidP="00D41E6D">
      <w:pPr>
        <w:pStyle w:val="BulletMedicine"/>
      </w:pPr>
      <w:r w:rsidRPr="00D41E6D">
        <w:t>Aciclovir, oral</w:t>
      </w:r>
      <w:r w:rsidR="00012055">
        <w:fldChar w:fldCharType="begin"/>
      </w:r>
      <w:r w:rsidR="00012055">
        <w:instrText xml:space="preserve"> XE "Aciclovir, oral" \f "m" </w:instrText>
      </w:r>
      <w:r w:rsidR="00012055">
        <w:fldChar w:fldCharType="end"/>
      </w:r>
      <w:r w:rsidRPr="00D41E6D">
        <w:t xml:space="preserve">, 400 mg, 8 hourly for 7 days. </w:t>
      </w:r>
    </w:p>
    <w:p w14:paraId="66C2AC15" w14:textId="77777777" w:rsidR="0030101A" w:rsidRPr="00D41E6D" w:rsidRDefault="0030101A" w:rsidP="00D41E6D">
      <w:pPr>
        <w:pStyle w:val="NoSpacing"/>
      </w:pPr>
    </w:p>
    <w:p w14:paraId="5550946B" w14:textId="606C05A3" w:rsidR="0030101A" w:rsidRPr="006956D1" w:rsidRDefault="006956D1" w:rsidP="006956D1">
      <w:pPr>
        <w:pStyle w:val="Heading2"/>
      </w:pPr>
      <w:bookmarkStart w:id="47" w:name="_Toc57733740"/>
      <w:r w:rsidRPr="006956D1">
        <w:t>Herpes Zoster</w:t>
      </w:r>
      <w:bookmarkEnd w:id="47"/>
      <w:r w:rsidR="0097298A">
        <w:fldChar w:fldCharType="begin"/>
      </w:r>
      <w:r w:rsidR="0097298A">
        <w:instrText xml:space="preserve"> XE "</w:instrText>
      </w:r>
      <w:r w:rsidR="0097298A" w:rsidRPr="002519A8">
        <w:instrText>Herpes Zoster</w:instrText>
      </w:r>
      <w:r w:rsidR="0097298A">
        <w:instrText xml:space="preserve">" </w:instrText>
      </w:r>
      <w:r w:rsidR="0097298A" w:rsidRPr="0097298A">
        <w:instrText>\f “c”</w:instrText>
      </w:r>
      <w:r w:rsidR="0097298A">
        <w:fldChar w:fldCharType="end"/>
      </w:r>
      <w:r w:rsidRPr="006956D1">
        <w:t xml:space="preserve"> </w:t>
      </w:r>
    </w:p>
    <w:p w14:paraId="0F5AB134" w14:textId="77777777" w:rsidR="0030101A" w:rsidRPr="00D41E6D" w:rsidRDefault="0030101A" w:rsidP="00D41E6D">
      <w:pPr>
        <w:pStyle w:val="NoSpacing"/>
      </w:pPr>
      <w:r w:rsidRPr="00D41E6D">
        <w:t>See Section 11.3.11: Herpes zoster (Shingles).</w:t>
      </w:r>
    </w:p>
    <w:p w14:paraId="32EE898B" w14:textId="77777777" w:rsidR="0030101A" w:rsidRPr="00D41E6D" w:rsidRDefault="0030101A" w:rsidP="00D41E6D">
      <w:pPr>
        <w:pStyle w:val="NoSpacing"/>
      </w:pPr>
    </w:p>
    <w:p w14:paraId="041F6AF2" w14:textId="2C5888A7" w:rsidR="0030101A" w:rsidRPr="00766458" w:rsidRDefault="00201E6A" w:rsidP="00766458">
      <w:pPr>
        <w:pStyle w:val="Heading2"/>
      </w:pPr>
      <w:bookmarkStart w:id="48" w:name="_Toc57733741"/>
      <w:r w:rsidRPr="00766458">
        <w:t>Warts</w:t>
      </w:r>
      <w:bookmarkEnd w:id="48"/>
      <w:r w:rsidR="0097298A">
        <w:fldChar w:fldCharType="begin"/>
      </w:r>
      <w:r w:rsidR="0097298A">
        <w:instrText xml:space="preserve"> XE "</w:instrText>
      </w:r>
      <w:r w:rsidR="0097298A" w:rsidRPr="002519A8">
        <w:instrText>Warts</w:instrText>
      </w:r>
      <w:r w:rsidR="0097298A">
        <w:instrText xml:space="preserve">" </w:instrText>
      </w:r>
      <w:r w:rsidR="0097298A" w:rsidRPr="0097298A">
        <w:instrText>\f “c”</w:instrText>
      </w:r>
      <w:r w:rsidR="0097298A">
        <w:fldChar w:fldCharType="end"/>
      </w:r>
    </w:p>
    <w:p w14:paraId="470845A5" w14:textId="77777777" w:rsidR="0030101A" w:rsidRPr="00E47C5C" w:rsidRDefault="0030101A" w:rsidP="00766458">
      <w:pPr>
        <w:pStyle w:val="Heading5"/>
      </w:pPr>
      <w:r w:rsidRPr="00E47C5C">
        <w:t>DESCRIPTION</w:t>
      </w:r>
    </w:p>
    <w:p w14:paraId="23649592" w14:textId="77777777" w:rsidR="0030101A" w:rsidRPr="00D41E6D" w:rsidRDefault="0030101A" w:rsidP="00D41E6D">
      <w:pPr>
        <w:pStyle w:val="NoSpacing"/>
      </w:pPr>
      <w:r w:rsidRPr="00D41E6D">
        <w:t>A common, infectious, self-limiting condition of the skin or mucous membrane caused by papilloma virus.</w:t>
      </w:r>
    </w:p>
    <w:p w14:paraId="64CAD894" w14:textId="77777777" w:rsidR="0030101A" w:rsidRPr="00D41E6D" w:rsidRDefault="0030101A" w:rsidP="00D41E6D">
      <w:pPr>
        <w:pStyle w:val="NoSpacing"/>
      </w:pPr>
    </w:p>
    <w:p w14:paraId="54E39E19" w14:textId="328002E4" w:rsidR="0030101A" w:rsidRPr="00766458" w:rsidRDefault="00766458" w:rsidP="00766458">
      <w:pPr>
        <w:pStyle w:val="Heading3"/>
      </w:pPr>
      <w:bookmarkStart w:id="49" w:name="_Toc57733742"/>
      <w:r w:rsidRPr="00766458">
        <w:t>Common warts</w:t>
      </w:r>
      <w:bookmarkEnd w:id="49"/>
      <w:r w:rsidR="0097298A">
        <w:fldChar w:fldCharType="begin"/>
      </w:r>
      <w:r w:rsidR="0097298A">
        <w:instrText xml:space="preserve"> XE "</w:instrText>
      </w:r>
      <w:r w:rsidR="0097298A" w:rsidRPr="002519A8">
        <w:instrText>Common warts</w:instrText>
      </w:r>
      <w:r w:rsidR="0097298A">
        <w:instrText xml:space="preserve">" </w:instrText>
      </w:r>
      <w:r w:rsidR="00E35D6B" w:rsidRPr="00E35D6B">
        <w:instrText>\f “c”</w:instrText>
      </w:r>
      <w:r w:rsidR="0097298A">
        <w:fldChar w:fldCharType="end"/>
      </w:r>
    </w:p>
    <w:p w14:paraId="3B351A58" w14:textId="77777777" w:rsidR="0030101A" w:rsidRPr="00E47C5C" w:rsidRDefault="0030101A" w:rsidP="00766458">
      <w:pPr>
        <w:pStyle w:val="ICD10"/>
      </w:pPr>
      <w:r w:rsidRPr="00E47C5C">
        <w:t>B07</w:t>
      </w:r>
    </w:p>
    <w:p w14:paraId="69645427" w14:textId="77777777" w:rsidR="0030101A" w:rsidRPr="00E47C5C" w:rsidRDefault="0030101A" w:rsidP="00766458">
      <w:pPr>
        <w:pStyle w:val="Heading5"/>
      </w:pPr>
      <w:r w:rsidRPr="00E47C5C">
        <w:t>DESCRIPTION</w:t>
      </w:r>
    </w:p>
    <w:p w14:paraId="48FD407F" w14:textId="77777777" w:rsidR="0030101A" w:rsidRPr="007F0D89" w:rsidRDefault="0030101A" w:rsidP="007F0D89">
      <w:pPr>
        <w:pStyle w:val="NoSpacing"/>
      </w:pPr>
      <w:r w:rsidRPr="007F0D89">
        <w:t>Seen most often on the hands and fingers, but can be found anywhere on the body.</w:t>
      </w:r>
    </w:p>
    <w:p w14:paraId="36A02A4B" w14:textId="77777777" w:rsidR="0030101A" w:rsidRPr="007F0D89" w:rsidRDefault="0030101A" w:rsidP="007F0D89">
      <w:pPr>
        <w:pStyle w:val="NoSpacing"/>
      </w:pPr>
      <w:r w:rsidRPr="007F0D89">
        <w:lastRenderedPageBreak/>
        <w:t>Raised nodules with a rough ‘warty’ surface.</w:t>
      </w:r>
    </w:p>
    <w:p w14:paraId="7EB2B606" w14:textId="77777777" w:rsidR="0030101A" w:rsidRPr="00E47C5C" w:rsidRDefault="0030101A" w:rsidP="00766458">
      <w:pPr>
        <w:pStyle w:val="Heading5"/>
      </w:pPr>
      <w:r w:rsidRPr="00E47C5C">
        <w:t>GENERAL MEASURES</w:t>
      </w:r>
    </w:p>
    <w:p w14:paraId="28FDFBFE" w14:textId="77777777" w:rsidR="0030101A" w:rsidRPr="007F0D89" w:rsidRDefault="0030101A" w:rsidP="007F0D89">
      <w:pPr>
        <w:pStyle w:val="NoSpacing"/>
      </w:pPr>
      <w:r w:rsidRPr="007F0D89">
        <w:t>In most cases they should be left alone, as they will spontaneously resolve.</w:t>
      </w:r>
    </w:p>
    <w:p w14:paraId="7ED4E3EF" w14:textId="77777777" w:rsidR="0030101A" w:rsidRPr="00E47C5C" w:rsidRDefault="0030101A" w:rsidP="00766458">
      <w:pPr>
        <w:pStyle w:val="Heading5"/>
      </w:pPr>
      <w:r w:rsidRPr="00E47C5C">
        <w:t>MEDICINE TREATMENT</w:t>
      </w:r>
    </w:p>
    <w:p w14:paraId="483934B2" w14:textId="57E0692F" w:rsidR="0030101A" w:rsidRPr="00E47C5C" w:rsidRDefault="0030101A" w:rsidP="007F0D89">
      <w:pPr>
        <w:pStyle w:val="BulletMedicine"/>
      </w:pPr>
      <w:r w:rsidRPr="00E47C5C">
        <w:t>Salicylic acid, 15 to 30%</w:t>
      </w:r>
      <w:r w:rsidR="00012055">
        <w:t>,</w:t>
      </w:r>
      <w:r w:rsidRPr="00E47C5C">
        <w:t xml:space="preserve"> topical</w:t>
      </w:r>
      <w:r w:rsidR="00012055">
        <w:fldChar w:fldCharType="begin"/>
      </w:r>
      <w:r w:rsidR="00012055">
        <w:instrText xml:space="preserve"> XE "Salicylic acid, 15 to 30%, topical" \f "m" </w:instrText>
      </w:r>
      <w:r w:rsidR="00012055">
        <w:fldChar w:fldCharType="end"/>
      </w:r>
      <w:r w:rsidRPr="00E47C5C">
        <w:t xml:space="preserve"> liquid application.</w:t>
      </w:r>
    </w:p>
    <w:p w14:paraId="55A767A8" w14:textId="77777777" w:rsidR="0030101A" w:rsidRPr="00E47C5C" w:rsidRDefault="0030101A" w:rsidP="007F0D89">
      <w:pPr>
        <w:pStyle w:val="BulletDirectionsInstructions"/>
      </w:pPr>
      <w:r w:rsidRPr="00E47C5C">
        <w:t>Protect surrounding skin with petroleum jelly.</w:t>
      </w:r>
    </w:p>
    <w:p w14:paraId="12406D74" w14:textId="77777777" w:rsidR="0030101A" w:rsidRPr="00E47C5C" w:rsidRDefault="0030101A" w:rsidP="007F0D89">
      <w:pPr>
        <w:pStyle w:val="BulletDirectionsInstructions"/>
      </w:pPr>
      <w:r w:rsidRPr="00E47C5C">
        <w:t>Apply daily to wart and allow to dry.</w:t>
      </w:r>
    </w:p>
    <w:p w14:paraId="4CB3B150" w14:textId="77777777" w:rsidR="0030101A" w:rsidRPr="00E47C5C" w:rsidRDefault="0030101A" w:rsidP="007F0D89">
      <w:pPr>
        <w:pStyle w:val="BulletDirectionsInstructions"/>
      </w:pPr>
      <w:r w:rsidRPr="00E47C5C">
        <w:t>Occlude for 24 hours.</w:t>
      </w:r>
    </w:p>
    <w:p w14:paraId="24A6306B" w14:textId="77777777" w:rsidR="0030101A" w:rsidRPr="00E47C5C" w:rsidRDefault="0030101A" w:rsidP="007F0D89">
      <w:pPr>
        <w:pStyle w:val="BulletDirectionsInstructions"/>
      </w:pPr>
      <w:r w:rsidRPr="00E47C5C">
        <w:t>Soften lesions by soaking in warm water and remove loosened keratin by light abrasion.</w:t>
      </w:r>
    </w:p>
    <w:p w14:paraId="169C30FF" w14:textId="77777777" w:rsidR="0030101A" w:rsidRPr="00E47C5C" w:rsidRDefault="0030101A" w:rsidP="007F0D89">
      <w:pPr>
        <w:pStyle w:val="BulletDirectionsInstructions"/>
      </w:pPr>
      <w:r w:rsidRPr="00E47C5C">
        <w:t>Wash well, dry, reapply the wart paint and occlude.</w:t>
      </w:r>
    </w:p>
    <w:tbl>
      <w:tblPr>
        <w:tblpPr w:leftFromText="180" w:rightFromText="180" w:vertAnchor="text" w:tblpXSpec="right" w:tblpY="63"/>
        <w:tblOverlap w:val="neve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hemeFill="background1"/>
        <w:tblLook w:val="04A0" w:firstRow="1" w:lastRow="0" w:firstColumn="1" w:lastColumn="0" w:noHBand="0" w:noVBand="1"/>
      </w:tblPr>
      <w:tblGrid>
        <w:gridCol w:w="907"/>
      </w:tblGrid>
      <w:tr w:rsidR="008B2FEC" w:rsidRPr="00E47C5C" w14:paraId="701B76C4" w14:textId="77777777" w:rsidTr="008B2FEC">
        <w:tc>
          <w:tcPr>
            <w:tcW w:w="907" w:type="dxa"/>
            <w:shd w:val="clear" w:color="auto" w:fill="FFFFFF" w:themeFill="background1"/>
          </w:tcPr>
          <w:p w14:paraId="4A1A5AD5" w14:textId="77777777" w:rsidR="008B2FEC" w:rsidRPr="00E47C5C" w:rsidRDefault="008B2FEC" w:rsidP="008B2FEC">
            <w:pPr>
              <w:pStyle w:val="LoEText"/>
              <w:framePr w:hSpace="0" w:wrap="auto" w:vAnchor="margin" w:hAnchor="text" w:xAlign="left" w:yAlign="inline"/>
              <w:suppressOverlap w:val="0"/>
            </w:pPr>
            <w:r w:rsidRPr="00E47C5C">
              <w:t>LoE:III</w:t>
            </w:r>
            <w:r w:rsidRPr="008B2FEC">
              <w:rPr>
                <w:rStyle w:val="EndnoteReference8"/>
              </w:rPr>
              <w:endnoteReference w:id="19"/>
            </w:r>
          </w:p>
        </w:tc>
      </w:tr>
    </w:tbl>
    <w:p w14:paraId="01105BFD" w14:textId="77777777" w:rsidR="0030101A" w:rsidRPr="00E47C5C" w:rsidRDefault="0030101A" w:rsidP="007F0D89">
      <w:pPr>
        <w:pStyle w:val="BulletDirectionsInstructions"/>
      </w:pPr>
      <w:r w:rsidRPr="00E47C5C">
        <w:t>Repeat process daily until the wart disappears.</w:t>
      </w:r>
    </w:p>
    <w:p w14:paraId="447F3FAF" w14:textId="77777777" w:rsidR="0030101A" w:rsidRPr="00E47C5C" w:rsidRDefault="0030101A" w:rsidP="00766458">
      <w:pPr>
        <w:pStyle w:val="Heading5"/>
      </w:pPr>
      <w:r w:rsidRPr="00E47C5C">
        <w:t>REFERRAL</w:t>
      </w:r>
    </w:p>
    <w:p w14:paraId="60BAE9AC" w14:textId="77777777" w:rsidR="0030101A" w:rsidRPr="008B2FEC" w:rsidRDefault="0030101A" w:rsidP="008B2FEC">
      <w:pPr>
        <w:pStyle w:val="NoSpacing"/>
      </w:pPr>
      <w:r w:rsidRPr="008B2FEC">
        <w:t>Extensive warts.</w:t>
      </w:r>
    </w:p>
    <w:p w14:paraId="7DA36829" w14:textId="77777777" w:rsidR="0030101A" w:rsidRPr="008B2FEC" w:rsidRDefault="0030101A" w:rsidP="008B2FEC">
      <w:pPr>
        <w:pStyle w:val="NoSpacing"/>
      </w:pPr>
    </w:p>
    <w:p w14:paraId="00DFF6B1" w14:textId="067C060F" w:rsidR="0030101A" w:rsidRPr="00766458" w:rsidRDefault="0030101A" w:rsidP="00766458">
      <w:pPr>
        <w:pStyle w:val="Heading3"/>
      </w:pPr>
      <w:bookmarkStart w:id="50" w:name="_Toc57733743"/>
      <w:r w:rsidRPr="00766458">
        <w:t>P</w:t>
      </w:r>
      <w:r w:rsidR="00766458" w:rsidRPr="00766458">
        <w:t>lane warts</w:t>
      </w:r>
      <w:bookmarkEnd w:id="50"/>
      <w:r w:rsidR="00E35D6B">
        <w:fldChar w:fldCharType="begin"/>
      </w:r>
      <w:r w:rsidR="00E35D6B">
        <w:instrText xml:space="preserve"> XE "</w:instrText>
      </w:r>
      <w:r w:rsidR="00E35D6B" w:rsidRPr="002519A8">
        <w:instrText>Plane warts</w:instrText>
      </w:r>
      <w:r w:rsidR="00E35D6B">
        <w:instrText xml:space="preserve">" </w:instrText>
      </w:r>
      <w:r w:rsidR="00E35D6B" w:rsidRPr="00E35D6B">
        <w:instrText>\f “c”</w:instrText>
      </w:r>
      <w:r w:rsidR="00E35D6B">
        <w:fldChar w:fldCharType="end"/>
      </w:r>
    </w:p>
    <w:p w14:paraId="2B079947" w14:textId="77777777" w:rsidR="0030101A" w:rsidRPr="00E47C5C" w:rsidRDefault="0030101A" w:rsidP="00766458">
      <w:pPr>
        <w:pStyle w:val="ICD10"/>
      </w:pPr>
      <w:r w:rsidRPr="00E47C5C">
        <w:t>B07</w:t>
      </w:r>
    </w:p>
    <w:p w14:paraId="77D1F46E" w14:textId="77777777" w:rsidR="0030101A" w:rsidRPr="00E47C5C" w:rsidRDefault="0030101A" w:rsidP="00766458">
      <w:pPr>
        <w:pStyle w:val="Heading5"/>
      </w:pPr>
      <w:r w:rsidRPr="00E47C5C">
        <w:t>DESCRIPTION</w:t>
      </w:r>
    </w:p>
    <w:p w14:paraId="4C9B2ABA" w14:textId="77777777" w:rsidR="0030101A" w:rsidRPr="008B2FEC" w:rsidRDefault="0030101A" w:rsidP="008B2FEC">
      <w:pPr>
        <w:pStyle w:val="NoSpacing"/>
      </w:pPr>
      <w:r w:rsidRPr="008B2FEC">
        <w:t>Very small warts that are just slightly raised.</w:t>
      </w:r>
    </w:p>
    <w:p w14:paraId="77C30AB1" w14:textId="77777777" w:rsidR="0030101A" w:rsidRPr="008B2FEC" w:rsidRDefault="0030101A" w:rsidP="008B2FEC">
      <w:pPr>
        <w:pStyle w:val="NoSpacing"/>
      </w:pPr>
      <w:r w:rsidRPr="008B2FEC">
        <w:t xml:space="preserve">Present as smooth, flat, skin-coloured or slightly pigmented surface. </w:t>
      </w:r>
    </w:p>
    <w:p w14:paraId="107E2270" w14:textId="77777777" w:rsidR="0030101A" w:rsidRPr="008B2FEC" w:rsidRDefault="0030101A" w:rsidP="008B2FEC">
      <w:pPr>
        <w:pStyle w:val="NoSpacing"/>
      </w:pPr>
      <w:r w:rsidRPr="008B2FEC">
        <w:t>They occur particularly on the face, backs of the hands and knees.</w:t>
      </w:r>
    </w:p>
    <w:p w14:paraId="51FBD929" w14:textId="77777777" w:rsidR="0030101A" w:rsidRPr="008B2FEC" w:rsidRDefault="0030101A" w:rsidP="008B2FEC">
      <w:pPr>
        <w:pStyle w:val="NoSpacing"/>
      </w:pPr>
      <w:r w:rsidRPr="008B2FEC">
        <w:t>Commonly seen in the immunocompromised.</w:t>
      </w:r>
    </w:p>
    <w:p w14:paraId="78034179" w14:textId="77777777" w:rsidR="0030101A" w:rsidRPr="00E47C5C" w:rsidRDefault="0030101A" w:rsidP="00766458">
      <w:pPr>
        <w:pStyle w:val="Heading5"/>
      </w:pPr>
      <w:r w:rsidRPr="00E47C5C">
        <w:t>MEDICINE TREATMENT</w:t>
      </w:r>
    </w:p>
    <w:p w14:paraId="2FF3C288" w14:textId="77777777" w:rsidR="0030101A" w:rsidRPr="008B2FEC" w:rsidRDefault="0030101A" w:rsidP="008B2FEC">
      <w:pPr>
        <w:pStyle w:val="NoSpacing"/>
      </w:pPr>
      <w:r w:rsidRPr="008B2FEC">
        <w:t>These warts are notoriously difficult to treat with a poor response.</w:t>
      </w:r>
    </w:p>
    <w:tbl>
      <w:tblPr>
        <w:tblpPr w:leftFromText="180" w:rightFromText="180" w:vertAnchor="text" w:horzAnchor="margin" w:tblpXSpec="right" w:tblpY="38"/>
        <w:tblOverlap w:val="never"/>
        <w:tblW w:w="0" w:type="auto"/>
        <w:tblBorders>
          <w:top w:val="double" w:sz="4" w:space="0" w:color="auto"/>
          <w:left w:val="double" w:sz="4" w:space="0" w:color="auto"/>
          <w:bottom w:val="double" w:sz="4" w:space="0" w:color="auto"/>
          <w:right w:val="double" w:sz="4" w:space="0" w:color="auto"/>
        </w:tblBorders>
        <w:shd w:val="clear" w:color="auto" w:fill="FFFFFF" w:themeFill="background1"/>
        <w:tblLook w:val="04A0" w:firstRow="1" w:lastRow="0" w:firstColumn="1" w:lastColumn="0" w:noHBand="0" w:noVBand="1"/>
      </w:tblPr>
      <w:tblGrid>
        <w:gridCol w:w="907"/>
      </w:tblGrid>
      <w:tr w:rsidR="008B2FEC" w:rsidRPr="00E47C5C" w14:paraId="6D71C34F" w14:textId="77777777" w:rsidTr="008B2FEC">
        <w:tc>
          <w:tcPr>
            <w:tcW w:w="907" w:type="dxa"/>
            <w:shd w:val="clear" w:color="auto" w:fill="FFFFFF" w:themeFill="background1"/>
          </w:tcPr>
          <w:p w14:paraId="07053292" w14:textId="77777777" w:rsidR="008B2FEC" w:rsidRPr="00E47C5C" w:rsidRDefault="008B2FEC" w:rsidP="008B2FEC">
            <w:pPr>
              <w:pStyle w:val="LoEText"/>
              <w:framePr w:hSpace="0" w:wrap="auto" w:vAnchor="margin" w:hAnchor="text" w:xAlign="left" w:yAlign="inline"/>
              <w:suppressOverlap w:val="0"/>
            </w:pPr>
            <w:r w:rsidRPr="00E47C5C">
              <w:t>LoE:III</w:t>
            </w:r>
            <w:r w:rsidRPr="008B2FEC">
              <w:rPr>
                <w:rStyle w:val="EndnoteReference8"/>
              </w:rPr>
              <w:endnoteReference w:id="20"/>
            </w:r>
          </w:p>
        </w:tc>
      </w:tr>
    </w:tbl>
    <w:p w14:paraId="357AB3BF" w14:textId="51593C9B" w:rsidR="0030101A" w:rsidRPr="00E47C5C" w:rsidRDefault="0030101A" w:rsidP="008B2FEC">
      <w:pPr>
        <w:pStyle w:val="BulletMedicine"/>
      </w:pPr>
      <w:r w:rsidRPr="00E47C5C">
        <w:t>Salicylic acid, 2%, topical</w:t>
      </w:r>
      <w:r w:rsidR="00012055">
        <w:fldChar w:fldCharType="begin"/>
      </w:r>
      <w:r w:rsidR="00012055">
        <w:instrText xml:space="preserve"> XE "</w:instrText>
      </w:r>
      <w:r w:rsidR="00012055" w:rsidRPr="00614EF6">
        <w:instrText>Salicylic acid, 2%, topical</w:instrText>
      </w:r>
      <w:r w:rsidR="00012055">
        <w:instrText xml:space="preserve">" </w:instrText>
      </w:r>
      <w:r w:rsidR="00330B65">
        <w:instrText>\</w:instrText>
      </w:r>
      <w:r w:rsidR="00012055">
        <w:instrText>f "m"</w:instrText>
      </w:r>
      <w:r w:rsidR="00012055">
        <w:fldChar w:fldCharType="end"/>
      </w:r>
      <w:r w:rsidRPr="00E47C5C">
        <w:t>.</w:t>
      </w:r>
    </w:p>
    <w:p w14:paraId="533DCCC0" w14:textId="77777777" w:rsidR="0030101A" w:rsidRPr="00E47C5C" w:rsidRDefault="0030101A" w:rsidP="00766458">
      <w:pPr>
        <w:pStyle w:val="Heading5"/>
      </w:pPr>
      <w:r w:rsidRPr="00E47C5C">
        <w:t>REFERRAL</w:t>
      </w:r>
    </w:p>
    <w:p w14:paraId="04E4CA34" w14:textId="77777777" w:rsidR="0030101A" w:rsidRPr="00E47C5C" w:rsidRDefault="0030101A" w:rsidP="008B2FEC">
      <w:pPr>
        <w:pStyle w:val="ListParagraph"/>
      </w:pPr>
      <w:r w:rsidRPr="00E47C5C">
        <w:t>Failure to respond.</w:t>
      </w:r>
    </w:p>
    <w:p w14:paraId="582DE84F" w14:textId="77777777" w:rsidR="0030101A" w:rsidRPr="00E47C5C" w:rsidRDefault="0030101A" w:rsidP="008B2FEC">
      <w:pPr>
        <w:pStyle w:val="ListParagraph"/>
      </w:pPr>
      <w:r w:rsidRPr="00E47C5C">
        <w:t>Extensive cases involving the face.</w:t>
      </w:r>
    </w:p>
    <w:p w14:paraId="7435FA1C" w14:textId="77777777" w:rsidR="0030101A" w:rsidRPr="008B2FEC" w:rsidRDefault="0030101A" w:rsidP="008B2FEC">
      <w:pPr>
        <w:pStyle w:val="NoSpacing"/>
      </w:pPr>
    </w:p>
    <w:p w14:paraId="55C8F516" w14:textId="0969EC94" w:rsidR="0030101A" w:rsidRPr="00766458" w:rsidRDefault="00766458" w:rsidP="00766458">
      <w:pPr>
        <w:pStyle w:val="Heading3"/>
      </w:pPr>
      <w:bookmarkStart w:id="51" w:name="_Toc57733744"/>
      <w:r w:rsidRPr="00766458">
        <w:t>Plantar warts</w:t>
      </w:r>
      <w:bookmarkEnd w:id="51"/>
      <w:r w:rsidR="00512A17">
        <w:fldChar w:fldCharType="begin"/>
      </w:r>
      <w:r w:rsidR="00512A17">
        <w:instrText xml:space="preserve"> XE "</w:instrText>
      </w:r>
      <w:r w:rsidR="00512A17" w:rsidRPr="002519A8">
        <w:instrText>Plantar warts</w:instrText>
      </w:r>
      <w:r w:rsidR="00512A17">
        <w:instrText xml:space="preserve">" </w:instrText>
      </w:r>
      <w:r w:rsidR="00512A17" w:rsidRPr="00512A17">
        <w:instrText>\f “c”</w:instrText>
      </w:r>
      <w:r w:rsidR="00512A17">
        <w:fldChar w:fldCharType="end"/>
      </w:r>
    </w:p>
    <w:p w14:paraId="196F4302" w14:textId="77777777" w:rsidR="0030101A" w:rsidRPr="00E47C5C" w:rsidRDefault="0030101A" w:rsidP="00766458">
      <w:pPr>
        <w:pStyle w:val="ICD10"/>
      </w:pPr>
      <w:r w:rsidRPr="00E47C5C">
        <w:t>B07</w:t>
      </w:r>
    </w:p>
    <w:p w14:paraId="771BD200" w14:textId="77777777" w:rsidR="0030101A" w:rsidRPr="00E47C5C" w:rsidRDefault="0030101A" w:rsidP="00766458">
      <w:pPr>
        <w:pStyle w:val="Heading5"/>
      </w:pPr>
      <w:r w:rsidRPr="00E47C5C">
        <w:t>DESCRIPTION</w:t>
      </w:r>
    </w:p>
    <w:p w14:paraId="01543201" w14:textId="77777777" w:rsidR="0030101A" w:rsidRPr="00287503" w:rsidRDefault="0030101A" w:rsidP="00287503">
      <w:pPr>
        <w:pStyle w:val="NoSpacing"/>
      </w:pPr>
      <w:r w:rsidRPr="00287503">
        <w:t>Appear commonly on the pressure-bearing areas of the soles and can be painful and interfere with walking. Because pressure forces them deep into the dermis they are flat, almost circular lesions, with a rough surface and are often thick and hard due to increased keratin formation. They are contagious and walking barefoot in communal areas should be discouraged.</w:t>
      </w:r>
    </w:p>
    <w:p w14:paraId="59BF9905" w14:textId="77777777" w:rsidR="0030101A" w:rsidRPr="00E47C5C" w:rsidRDefault="0030101A" w:rsidP="00766458">
      <w:pPr>
        <w:pStyle w:val="Heading5"/>
      </w:pPr>
      <w:r w:rsidRPr="00E47C5C">
        <w:t>MEDICINE TREATMENT</w:t>
      </w:r>
    </w:p>
    <w:p w14:paraId="265E28A0" w14:textId="598440D1" w:rsidR="0030101A" w:rsidRPr="00E47C5C" w:rsidRDefault="0030101A" w:rsidP="00287503">
      <w:pPr>
        <w:pStyle w:val="BulletMedicine"/>
      </w:pPr>
      <w:r w:rsidRPr="00E47C5C">
        <w:t>Salicylic acid, 15 to 30%</w:t>
      </w:r>
      <w:r w:rsidR="00012055">
        <w:t>,</w:t>
      </w:r>
      <w:r w:rsidRPr="00E47C5C">
        <w:t xml:space="preserve"> topical</w:t>
      </w:r>
      <w:r w:rsidR="00012055">
        <w:fldChar w:fldCharType="begin"/>
      </w:r>
      <w:r w:rsidR="00012055">
        <w:instrText xml:space="preserve"> XE "Salicylic acid, 15 to 30%, topical" </w:instrText>
      </w:r>
      <w:r w:rsidR="00330B65">
        <w:instrText>\</w:instrText>
      </w:r>
      <w:r w:rsidR="00012055">
        <w:instrText xml:space="preserve">f "m" </w:instrText>
      </w:r>
      <w:r w:rsidR="00012055">
        <w:fldChar w:fldCharType="end"/>
      </w:r>
      <w:r w:rsidRPr="00E47C5C">
        <w:t xml:space="preserve"> liquid application.</w:t>
      </w:r>
    </w:p>
    <w:p w14:paraId="05494F28" w14:textId="77777777" w:rsidR="0030101A" w:rsidRPr="00E47C5C" w:rsidRDefault="0030101A" w:rsidP="00287503">
      <w:pPr>
        <w:pStyle w:val="BulletDirectionsInstructions"/>
      </w:pPr>
      <w:r w:rsidRPr="00E47C5C">
        <w:t>Protect surrounding skin with petroleum jelly.</w:t>
      </w:r>
    </w:p>
    <w:p w14:paraId="686E5A84" w14:textId="77777777" w:rsidR="0030101A" w:rsidRPr="00E47C5C" w:rsidRDefault="0030101A" w:rsidP="00287503">
      <w:pPr>
        <w:pStyle w:val="BulletDirectionsInstructions"/>
      </w:pPr>
      <w:r w:rsidRPr="00E47C5C">
        <w:lastRenderedPageBreak/>
        <w:t>Apply daily to wart and allow to dry.</w:t>
      </w:r>
    </w:p>
    <w:p w14:paraId="6C936180" w14:textId="77777777" w:rsidR="0030101A" w:rsidRPr="00E47C5C" w:rsidRDefault="0030101A" w:rsidP="00287503">
      <w:pPr>
        <w:pStyle w:val="BulletDirectionsInstructions"/>
      </w:pPr>
      <w:r w:rsidRPr="00E47C5C">
        <w:t>Occlude for 24 hours.</w:t>
      </w:r>
    </w:p>
    <w:p w14:paraId="6D106CC0" w14:textId="77777777" w:rsidR="0030101A" w:rsidRPr="00E47C5C" w:rsidRDefault="0030101A" w:rsidP="00287503">
      <w:pPr>
        <w:pStyle w:val="BulletDirectionsInstructions"/>
      </w:pPr>
      <w:r w:rsidRPr="00E47C5C">
        <w:t>Soften lesions by soaking in warm water and remove loosened keratin by light abrasion.</w:t>
      </w:r>
    </w:p>
    <w:p w14:paraId="2A28E854" w14:textId="77777777" w:rsidR="0030101A" w:rsidRPr="00E47C5C" w:rsidRDefault="0030101A" w:rsidP="00287503">
      <w:pPr>
        <w:pStyle w:val="BulletDirectionsInstructions"/>
      </w:pPr>
      <w:r w:rsidRPr="00E47C5C">
        <w:t>Wash well, dry, reapply the wart paint and occlude.</w:t>
      </w:r>
    </w:p>
    <w:tbl>
      <w:tblPr>
        <w:tblpPr w:leftFromText="180" w:rightFromText="180" w:vertAnchor="text" w:horzAnchor="margin" w:tblpXSpec="right" w:tblpY="26"/>
        <w:tblOverlap w:val="neve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hemeFill="background1"/>
        <w:tblLook w:val="04A0" w:firstRow="1" w:lastRow="0" w:firstColumn="1" w:lastColumn="0" w:noHBand="0" w:noVBand="1"/>
      </w:tblPr>
      <w:tblGrid>
        <w:gridCol w:w="907"/>
      </w:tblGrid>
      <w:tr w:rsidR="00287503" w:rsidRPr="00E47C5C" w14:paraId="68C6F685" w14:textId="77777777" w:rsidTr="00287503">
        <w:tc>
          <w:tcPr>
            <w:tcW w:w="907" w:type="dxa"/>
            <w:shd w:val="clear" w:color="auto" w:fill="FFFFFF" w:themeFill="background1"/>
          </w:tcPr>
          <w:p w14:paraId="3394A692" w14:textId="77777777" w:rsidR="00287503" w:rsidRPr="00E47C5C" w:rsidRDefault="00287503" w:rsidP="00287503">
            <w:pPr>
              <w:pStyle w:val="LoEText"/>
              <w:framePr w:hSpace="0" w:wrap="auto" w:vAnchor="margin" w:hAnchor="text" w:xAlign="left" w:yAlign="inline"/>
              <w:suppressOverlap w:val="0"/>
            </w:pPr>
            <w:r w:rsidRPr="00E47C5C">
              <w:t>LoE:III</w:t>
            </w:r>
            <w:r w:rsidRPr="00287503">
              <w:rPr>
                <w:rStyle w:val="EndnoteReference8"/>
              </w:rPr>
              <w:endnoteReference w:id="21"/>
            </w:r>
          </w:p>
        </w:tc>
      </w:tr>
    </w:tbl>
    <w:p w14:paraId="7E65AB9D" w14:textId="77777777" w:rsidR="0030101A" w:rsidRPr="00E47C5C" w:rsidRDefault="0030101A" w:rsidP="00287503">
      <w:pPr>
        <w:pStyle w:val="BulletDirectionsInstructions"/>
      </w:pPr>
      <w:r w:rsidRPr="00E47C5C">
        <w:t>Repeat process daily until the wart disappears.</w:t>
      </w:r>
    </w:p>
    <w:p w14:paraId="189D6944" w14:textId="77777777" w:rsidR="0030101A" w:rsidRPr="00E47C5C" w:rsidRDefault="0030101A" w:rsidP="00766458">
      <w:pPr>
        <w:pStyle w:val="Heading5"/>
      </w:pPr>
      <w:r w:rsidRPr="00E47C5C">
        <w:t>REFERRAL</w:t>
      </w:r>
    </w:p>
    <w:p w14:paraId="69DC0727" w14:textId="77777777" w:rsidR="0030101A" w:rsidRPr="00E47C5C" w:rsidRDefault="0030101A" w:rsidP="00287503">
      <w:pPr>
        <w:pStyle w:val="ListParagraph"/>
      </w:pPr>
      <w:r w:rsidRPr="00E47C5C">
        <w:t>No response to treatment.</w:t>
      </w:r>
    </w:p>
    <w:p w14:paraId="390B5EE0" w14:textId="77777777" w:rsidR="0030101A" w:rsidRPr="00E47C5C" w:rsidRDefault="0030101A" w:rsidP="00287503">
      <w:pPr>
        <w:pStyle w:val="ListParagraph"/>
      </w:pPr>
      <w:r w:rsidRPr="00E47C5C">
        <w:t>Diabetic patients.</w:t>
      </w:r>
    </w:p>
    <w:p w14:paraId="04438CF2" w14:textId="77777777" w:rsidR="0030101A" w:rsidRPr="00287503" w:rsidRDefault="0030101A" w:rsidP="00287503">
      <w:pPr>
        <w:pStyle w:val="NoSpacing"/>
      </w:pPr>
    </w:p>
    <w:p w14:paraId="2E82E406" w14:textId="6F698DFA" w:rsidR="0030101A" w:rsidRPr="005810F6" w:rsidRDefault="00AB4C39" w:rsidP="005810F6">
      <w:pPr>
        <w:pStyle w:val="Heading3"/>
      </w:pPr>
      <w:bookmarkStart w:id="52" w:name="_Toc57733745"/>
      <w:r w:rsidRPr="005810F6">
        <w:t xml:space="preserve">Genital warts: </w:t>
      </w:r>
      <w:r w:rsidR="005810F6" w:rsidRPr="005810F6">
        <w:t>C</w:t>
      </w:r>
      <w:r w:rsidRPr="005810F6">
        <w:t>ondylomata accuminata</w:t>
      </w:r>
      <w:bookmarkEnd w:id="52"/>
      <w:r w:rsidR="00F34820">
        <w:fldChar w:fldCharType="begin"/>
      </w:r>
      <w:r w:rsidR="00F34820">
        <w:instrText xml:space="preserve"> XE "</w:instrText>
      </w:r>
      <w:r w:rsidR="00F34820" w:rsidRPr="002519A8">
        <w:instrText>Genital warts\: Condylomata accuminata</w:instrText>
      </w:r>
      <w:r w:rsidR="00F34820">
        <w:instrText xml:space="preserve">" </w:instrText>
      </w:r>
      <w:r w:rsidR="00F34820" w:rsidRPr="00F34820">
        <w:instrText>\f “c”</w:instrText>
      </w:r>
      <w:r w:rsidR="00F34820">
        <w:fldChar w:fldCharType="end"/>
      </w:r>
    </w:p>
    <w:p w14:paraId="6E72984A" w14:textId="77777777" w:rsidR="0030101A" w:rsidRPr="00287503" w:rsidRDefault="0030101A" w:rsidP="00287503">
      <w:pPr>
        <w:pStyle w:val="NoSpacing"/>
      </w:pPr>
      <w:r w:rsidRPr="00287503">
        <w:t>See Section 12.12: Genital warts (GW): condylomata accuminata.</w:t>
      </w:r>
    </w:p>
    <w:p w14:paraId="3B7B09A5" w14:textId="77777777" w:rsidR="0030101A" w:rsidRPr="00287503" w:rsidRDefault="0030101A" w:rsidP="00287503">
      <w:pPr>
        <w:pStyle w:val="NoSpacing"/>
      </w:pPr>
    </w:p>
    <w:p w14:paraId="7A2DC31F" w14:textId="77E59BC2" w:rsidR="0030101A" w:rsidRPr="00E74FFA" w:rsidRDefault="00E74FFA" w:rsidP="00E74FFA">
      <w:pPr>
        <w:pStyle w:val="Heading2"/>
      </w:pPr>
      <w:bookmarkStart w:id="53" w:name="_Toc57733746"/>
      <w:r w:rsidRPr="00E74FFA">
        <w:t>Psoriasis</w:t>
      </w:r>
      <w:bookmarkEnd w:id="53"/>
      <w:r w:rsidR="00F34820">
        <w:fldChar w:fldCharType="begin"/>
      </w:r>
      <w:r w:rsidR="00F34820">
        <w:instrText xml:space="preserve"> XE "</w:instrText>
      </w:r>
      <w:r w:rsidR="00F34820" w:rsidRPr="002519A8">
        <w:instrText>Psoriasis</w:instrText>
      </w:r>
      <w:r w:rsidR="00F34820">
        <w:instrText xml:space="preserve">" </w:instrText>
      </w:r>
      <w:r w:rsidR="00F34820" w:rsidRPr="00F34820">
        <w:instrText>\f “c”</w:instrText>
      </w:r>
      <w:r w:rsidR="00F34820">
        <w:fldChar w:fldCharType="end"/>
      </w:r>
    </w:p>
    <w:p w14:paraId="48A387B4" w14:textId="77777777" w:rsidR="0030101A" w:rsidRPr="00E47C5C" w:rsidRDefault="0030101A" w:rsidP="00E74FFA">
      <w:pPr>
        <w:pStyle w:val="ICD10"/>
      </w:pPr>
      <w:r w:rsidRPr="00E47C5C">
        <w:t>L40.0-5/L40.8-9</w:t>
      </w:r>
    </w:p>
    <w:p w14:paraId="5E230CC7" w14:textId="77777777" w:rsidR="0030101A" w:rsidRPr="00E47C5C" w:rsidRDefault="0030101A" w:rsidP="00E74FFA">
      <w:pPr>
        <w:pStyle w:val="Heading5"/>
      </w:pPr>
      <w:r w:rsidRPr="00E47C5C">
        <w:t>DESCRIPTION</w:t>
      </w:r>
    </w:p>
    <w:p w14:paraId="01AE0A3C" w14:textId="77777777" w:rsidR="0030101A" w:rsidRPr="00704DA4" w:rsidRDefault="0030101A" w:rsidP="00704DA4">
      <w:pPr>
        <w:pStyle w:val="NoSpacing"/>
      </w:pPr>
      <w:r w:rsidRPr="00704DA4">
        <w:t>Inflammatory condition of the skin and joints of unknown aetiology.</w:t>
      </w:r>
    </w:p>
    <w:p w14:paraId="0CCB4E68" w14:textId="77777777" w:rsidR="0030101A" w:rsidRPr="00704DA4" w:rsidRDefault="0030101A" w:rsidP="00704DA4">
      <w:pPr>
        <w:pStyle w:val="NoSpacing"/>
      </w:pPr>
      <w:r w:rsidRPr="00704DA4">
        <w:t>Scaly itchy plaques occur especially on the extensor surfaces of the knees, elbows,</w:t>
      </w:r>
    </w:p>
    <w:p w14:paraId="6E8B9E82" w14:textId="77777777" w:rsidR="0030101A" w:rsidRPr="00704DA4" w:rsidRDefault="0030101A" w:rsidP="00704DA4">
      <w:pPr>
        <w:pStyle w:val="NoSpacing"/>
      </w:pPr>
      <w:r w:rsidRPr="00704DA4">
        <w:t>sacrum and scalp.</w:t>
      </w:r>
    </w:p>
    <w:p w14:paraId="7D4CD0EF" w14:textId="77777777" w:rsidR="0030101A" w:rsidRPr="00704DA4" w:rsidRDefault="0030101A" w:rsidP="00704DA4">
      <w:pPr>
        <w:pStyle w:val="NoSpacing"/>
      </w:pPr>
      <w:r w:rsidRPr="00704DA4">
        <w:t>Psoriasis may spread to involve any other sites, although the face is usually spared.</w:t>
      </w:r>
    </w:p>
    <w:p w14:paraId="06F84B27" w14:textId="77777777" w:rsidR="0030101A" w:rsidRPr="00704DA4" w:rsidRDefault="0030101A" w:rsidP="00704DA4">
      <w:pPr>
        <w:pStyle w:val="NoSpacing"/>
      </w:pPr>
      <w:r w:rsidRPr="00704DA4">
        <w:t>The nails and skin folds are often involved.</w:t>
      </w:r>
    </w:p>
    <w:p w14:paraId="7E67C10D" w14:textId="77777777" w:rsidR="0030101A" w:rsidRPr="00704DA4" w:rsidRDefault="0030101A" w:rsidP="00704DA4">
      <w:pPr>
        <w:pStyle w:val="NoSpacing"/>
      </w:pPr>
      <w:r w:rsidRPr="00704DA4">
        <w:t>Often aggravated by stress and may be provoked by HIV disease.</w:t>
      </w:r>
    </w:p>
    <w:p w14:paraId="7CD48791" w14:textId="77777777" w:rsidR="0030101A" w:rsidRPr="00E47C5C" w:rsidRDefault="0030101A" w:rsidP="00E74FFA">
      <w:pPr>
        <w:pStyle w:val="Heading5"/>
      </w:pPr>
      <w:r w:rsidRPr="00E47C5C">
        <w:t>GENERAL MEASURES</w:t>
      </w:r>
    </w:p>
    <w:p w14:paraId="0061BEB0" w14:textId="77777777" w:rsidR="0030101A" w:rsidRPr="00704DA4" w:rsidRDefault="0030101A" w:rsidP="00704DA4">
      <w:pPr>
        <w:pStyle w:val="ListParagraph"/>
      </w:pPr>
      <w:r w:rsidRPr="00704DA4">
        <w:t>Counselling regarding precipitating factors and chronicity.</w:t>
      </w:r>
    </w:p>
    <w:p w14:paraId="40DD26E7" w14:textId="77777777" w:rsidR="0030101A" w:rsidRPr="00704DA4" w:rsidRDefault="0030101A" w:rsidP="00704DA4">
      <w:pPr>
        <w:pStyle w:val="ListParagraph"/>
      </w:pPr>
      <w:r w:rsidRPr="00704DA4">
        <w:t>HIV test, if acute onset and risk factors present.</w:t>
      </w:r>
    </w:p>
    <w:p w14:paraId="7F2A31E6" w14:textId="77777777" w:rsidR="0030101A" w:rsidRPr="00704DA4" w:rsidRDefault="0030101A" w:rsidP="00704DA4">
      <w:pPr>
        <w:pStyle w:val="ListParagraph"/>
      </w:pPr>
      <w:r w:rsidRPr="00704DA4">
        <w:t>Encourage sun exposure as tolerated.</w:t>
      </w:r>
    </w:p>
    <w:p w14:paraId="1487D66A" w14:textId="77777777" w:rsidR="0030101A" w:rsidRPr="00E47C5C" w:rsidRDefault="0030101A" w:rsidP="00E74FFA">
      <w:pPr>
        <w:pStyle w:val="Heading5"/>
      </w:pPr>
      <w:r w:rsidRPr="00E47C5C">
        <w:t>MEDICINE TREATMENT</w:t>
      </w:r>
    </w:p>
    <w:p w14:paraId="3A396D89" w14:textId="77777777" w:rsidR="0030101A" w:rsidRPr="00704DA4" w:rsidRDefault="0030101A" w:rsidP="00704DA4">
      <w:pPr>
        <w:pStyle w:val="NoSpacing"/>
      </w:pPr>
      <w:r w:rsidRPr="00704DA4">
        <w:t>For flares (if delay experienced in obtaining a dermatological consultation):</w:t>
      </w:r>
    </w:p>
    <w:p w14:paraId="482BF01E" w14:textId="7BE4AD2E" w:rsidR="0030101A" w:rsidRPr="00E47C5C" w:rsidRDefault="0030101A" w:rsidP="00704DA4">
      <w:pPr>
        <w:pStyle w:val="BulletMedicine"/>
      </w:pPr>
      <w:r w:rsidRPr="00E47C5C">
        <w:t>Coal tar (Liquor picis carbonis (LPC) BP 5%, topical</w:t>
      </w:r>
      <w:r w:rsidR="00012055">
        <w:fldChar w:fldCharType="begin"/>
      </w:r>
      <w:r w:rsidR="00012055">
        <w:instrText xml:space="preserve"> XE "</w:instrText>
      </w:r>
      <w:r w:rsidR="00012055" w:rsidRPr="00614EF6">
        <w:instrText>Coal tar (Liquor picis carbonis (LPC) BP 5%, topical</w:instrText>
      </w:r>
      <w:r w:rsidR="00012055">
        <w:instrText>" \f "m"</w:instrText>
      </w:r>
      <w:r w:rsidR="00012055">
        <w:fldChar w:fldCharType="end"/>
      </w:r>
      <w:r w:rsidRPr="00E47C5C">
        <w:t>.</w:t>
      </w:r>
    </w:p>
    <w:p w14:paraId="58A79673" w14:textId="77777777" w:rsidR="0030101A" w:rsidRPr="00704DA4" w:rsidRDefault="0030101A" w:rsidP="0030101A">
      <w:pPr>
        <w:pStyle w:val="NoSpacing"/>
        <w:rPr>
          <w:rStyle w:val="Strong"/>
        </w:rPr>
      </w:pPr>
      <w:r w:rsidRPr="00704DA4">
        <w:rPr>
          <w:rStyle w:val="Strong"/>
        </w:rPr>
        <w:t>OR</w:t>
      </w:r>
    </w:p>
    <w:p w14:paraId="304394AB" w14:textId="2C30FC4D" w:rsidR="0030101A" w:rsidRPr="00E47C5C" w:rsidRDefault="0030101A" w:rsidP="00704DA4">
      <w:pPr>
        <w:pStyle w:val="BulletTherapeuticclass"/>
      </w:pPr>
      <w:r w:rsidRPr="00E47C5C">
        <w:t>Corticosteroid, potent, topical</w:t>
      </w:r>
      <w:r w:rsidR="00012055">
        <w:fldChar w:fldCharType="begin"/>
      </w:r>
      <w:r w:rsidR="00012055">
        <w:instrText xml:space="preserve"> XE "Corticosteroid, potent, topical" \f "m" </w:instrText>
      </w:r>
      <w:r w:rsidR="00012055">
        <w:fldChar w:fldCharType="end"/>
      </w:r>
      <w:r w:rsidRPr="00E47C5C">
        <w:t>, e.g.: (Doctor prescribed).</w:t>
      </w:r>
    </w:p>
    <w:p w14:paraId="2BAB2443" w14:textId="4EF6198F" w:rsidR="0030101A" w:rsidRPr="00E47C5C" w:rsidRDefault="0030101A" w:rsidP="00704DA4">
      <w:pPr>
        <w:pStyle w:val="BulletMedicine"/>
      </w:pPr>
      <w:r w:rsidRPr="00E47C5C">
        <w:t>Betamethasone 0.1%, topical</w:t>
      </w:r>
      <w:r w:rsidR="00012055">
        <w:fldChar w:fldCharType="begin"/>
      </w:r>
      <w:r w:rsidR="00012055">
        <w:instrText xml:space="preserve"> XE "</w:instrText>
      </w:r>
      <w:r w:rsidR="00012055" w:rsidRPr="00614EF6">
        <w:instrText>Betamethasone 0.1%, topical</w:instrText>
      </w:r>
      <w:r w:rsidR="00012055">
        <w:instrText xml:space="preserve">" </w:instrText>
      </w:r>
      <w:r w:rsidR="00AB3D41">
        <w:instrText>\f "m"</w:instrText>
      </w:r>
      <w:r w:rsidR="00012055">
        <w:fldChar w:fldCharType="end"/>
      </w:r>
      <w:r w:rsidRPr="00E47C5C">
        <w:t xml:space="preserve">, apply 12 hourly. </w:t>
      </w:r>
    </w:p>
    <w:p w14:paraId="5F9AE465" w14:textId="77777777" w:rsidR="0030101A" w:rsidRPr="00E47C5C" w:rsidRDefault="0030101A" w:rsidP="00704DA4">
      <w:pPr>
        <w:pStyle w:val="BulletDirectionsInstructions"/>
      </w:pPr>
      <w:r w:rsidRPr="00E47C5C">
        <w:t>Decrease according to severity, reduce to hydrocortisone 1%, topical, and then stop.</w:t>
      </w:r>
    </w:p>
    <w:p w14:paraId="5438F086" w14:textId="77777777" w:rsidR="0030101A" w:rsidRPr="00E47C5C" w:rsidRDefault="0030101A" w:rsidP="00E74FFA">
      <w:pPr>
        <w:pStyle w:val="Heading5"/>
      </w:pPr>
      <w:r w:rsidRPr="00E47C5C">
        <w:t>REFERRAL</w:t>
      </w:r>
    </w:p>
    <w:p w14:paraId="27702BDC" w14:textId="77777777" w:rsidR="0030101A" w:rsidRPr="000B39B8" w:rsidRDefault="0030101A" w:rsidP="000B39B8">
      <w:pPr>
        <w:pStyle w:val="NoSpacing"/>
      </w:pPr>
      <w:r w:rsidRPr="000B39B8">
        <w:t>All patients, if diagnosis is not already confirmed.</w:t>
      </w:r>
    </w:p>
    <w:p w14:paraId="154F4EF9" w14:textId="77777777" w:rsidR="0030101A" w:rsidRPr="000B39B8" w:rsidRDefault="0030101A" w:rsidP="000B39B8">
      <w:pPr>
        <w:pStyle w:val="NoSpacing"/>
      </w:pPr>
      <w:r w:rsidRPr="000B39B8">
        <w:t>Complications such as pustular psoriasis, acute flares, chronic local plaques.</w:t>
      </w:r>
    </w:p>
    <w:p w14:paraId="61E4804A" w14:textId="564721A3" w:rsidR="000B39B8" w:rsidRDefault="000B39B8">
      <w:pPr>
        <w:spacing w:before="0" w:after="0"/>
        <w:jc w:val="left"/>
        <w:rPr>
          <w:lang w:val="en-ZA"/>
        </w:rPr>
      </w:pPr>
      <w:r>
        <w:br w:type="page"/>
      </w:r>
    </w:p>
    <w:p w14:paraId="161A7BF7" w14:textId="257596F9" w:rsidR="0030101A" w:rsidRPr="00E74FFA" w:rsidRDefault="00E74FFA" w:rsidP="00E74FFA">
      <w:pPr>
        <w:pStyle w:val="Heading2"/>
      </w:pPr>
      <w:bookmarkStart w:id="54" w:name="_Toc57733747"/>
      <w:r w:rsidRPr="00E74FFA">
        <w:lastRenderedPageBreak/>
        <w:t>Hidradenitis suppurativa</w:t>
      </w:r>
      <w:bookmarkEnd w:id="54"/>
      <w:r w:rsidR="00BC100C">
        <w:fldChar w:fldCharType="begin"/>
      </w:r>
      <w:r w:rsidR="00BC100C">
        <w:instrText xml:space="preserve"> XE "</w:instrText>
      </w:r>
      <w:r w:rsidR="00BC100C" w:rsidRPr="002519A8">
        <w:instrText>Hidradenitis suppurativa</w:instrText>
      </w:r>
      <w:r w:rsidR="00BC100C">
        <w:instrText xml:space="preserve">" </w:instrText>
      </w:r>
      <w:r w:rsidR="00BC100C" w:rsidRPr="00BC100C">
        <w:instrText>\f “c”</w:instrText>
      </w:r>
      <w:r w:rsidR="00BC100C">
        <w:fldChar w:fldCharType="end"/>
      </w:r>
    </w:p>
    <w:p w14:paraId="1112677C" w14:textId="77777777" w:rsidR="0030101A" w:rsidRPr="00E47C5C" w:rsidRDefault="0030101A" w:rsidP="00E74FFA">
      <w:pPr>
        <w:pStyle w:val="ICD10"/>
      </w:pPr>
      <w:r w:rsidRPr="00E47C5C">
        <w:t>L73.2</w:t>
      </w:r>
    </w:p>
    <w:p w14:paraId="6FF3F5A0" w14:textId="77777777" w:rsidR="0030101A" w:rsidRPr="00E47C5C" w:rsidRDefault="0030101A" w:rsidP="00E74FFA">
      <w:pPr>
        <w:pStyle w:val="Heading5"/>
      </w:pPr>
      <w:r w:rsidRPr="00E47C5C">
        <w:t>DESCRIPTION</w:t>
      </w:r>
    </w:p>
    <w:p w14:paraId="7D22F614" w14:textId="77777777" w:rsidR="0030101A" w:rsidRPr="00B85625" w:rsidRDefault="0030101A" w:rsidP="00B85625">
      <w:pPr>
        <w:pStyle w:val="NoSpacing"/>
      </w:pPr>
      <w:r w:rsidRPr="00B85625">
        <w:t>A chronic disorder of the apocrine glands involving the formation of abscesses and</w:t>
      </w:r>
    </w:p>
    <w:p w14:paraId="41476051" w14:textId="77777777" w:rsidR="0030101A" w:rsidRPr="00B85625" w:rsidRDefault="0030101A" w:rsidP="00B85625">
      <w:pPr>
        <w:pStyle w:val="NoSpacing"/>
      </w:pPr>
      <w:r w:rsidRPr="00B85625">
        <w:t>cysts, often accompanied by scarring and sinus tract formation.</w:t>
      </w:r>
    </w:p>
    <w:p w14:paraId="6A46D16D" w14:textId="77777777" w:rsidR="0030101A" w:rsidRPr="00B85625" w:rsidRDefault="0030101A" w:rsidP="00B85625">
      <w:pPr>
        <w:pStyle w:val="NoSpacing"/>
      </w:pPr>
      <w:r w:rsidRPr="00B85625">
        <w:t>Commonly found in axillae, groin, between the thighs, perianal and perineal areas.</w:t>
      </w:r>
    </w:p>
    <w:p w14:paraId="39DD1FCF" w14:textId="77777777" w:rsidR="0030101A" w:rsidRPr="00B85625" w:rsidRDefault="0030101A" w:rsidP="00B85625">
      <w:pPr>
        <w:pStyle w:val="NoSpacing"/>
      </w:pPr>
      <w:r w:rsidRPr="00B85625">
        <w:t>Flare-ups may be triggered by perspiration, hormonal changes (such as menstrual cycles), humidity and heat, and friction from clothing.</w:t>
      </w:r>
    </w:p>
    <w:p w14:paraId="4C5F2DE4" w14:textId="77777777" w:rsidR="0030101A" w:rsidRPr="00E47C5C" w:rsidRDefault="0030101A" w:rsidP="00E74FFA">
      <w:pPr>
        <w:pStyle w:val="Heading5"/>
      </w:pPr>
      <w:r w:rsidRPr="00E47C5C">
        <w:t>GENERAL MEASURES</w:t>
      </w:r>
    </w:p>
    <w:p w14:paraId="7A70630F" w14:textId="1A9F8C70" w:rsidR="0030101A" w:rsidRDefault="0030101A" w:rsidP="00B85625">
      <w:pPr>
        <w:pStyle w:val="NoSpacing"/>
      </w:pPr>
      <w:r w:rsidRPr="00B85625">
        <w:t>Avoid tight clothing and clothing made of heavy non-breathable material.</w:t>
      </w:r>
    </w:p>
    <w:p w14:paraId="2A981F6A" w14:textId="77777777" w:rsidR="0030101A" w:rsidRPr="00E47C5C" w:rsidRDefault="0030101A" w:rsidP="00E74FFA">
      <w:pPr>
        <w:pStyle w:val="Heading5"/>
      </w:pPr>
      <w:r w:rsidRPr="00E47C5C">
        <w:t>REFERRAL</w:t>
      </w:r>
    </w:p>
    <w:p w14:paraId="28F9F648" w14:textId="0EFE68F3" w:rsidR="0030101A" w:rsidRPr="00B85625" w:rsidRDefault="0030101A" w:rsidP="00B85625">
      <w:pPr>
        <w:pStyle w:val="NoSpacing"/>
      </w:pPr>
      <w:r w:rsidRPr="00B85625">
        <w:t>Refer all patients with abscesses, infected cysts or sinuses and suspicion of the diagnoses</w:t>
      </w:r>
      <w:r w:rsidR="00BF5E79">
        <w:t xml:space="preserve"> </w:t>
      </w:r>
      <w:r w:rsidR="00361764">
        <w:t>to a dermatologist.</w:t>
      </w:r>
    </w:p>
    <w:p w14:paraId="1869FAA8" w14:textId="77777777" w:rsidR="0030101A" w:rsidRPr="00B85625" w:rsidRDefault="0030101A" w:rsidP="00B85625">
      <w:pPr>
        <w:pStyle w:val="NoSpacing"/>
      </w:pPr>
    </w:p>
    <w:p w14:paraId="34C1B1FC" w14:textId="0DFB39D3" w:rsidR="0030101A" w:rsidRPr="00C51CB4" w:rsidRDefault="00C51CB4" w:rsidP="00C51CB4">
      <w:pPr>
        <w:pStyle w:val="Heading2"/>
      </w:pPr>
      <w:bookmarkStart w:id="55" w:name="_Toc57733748"/>
      <w:r w:rsidRPr="00C51CB4">
        <w:t>Hypopigmentory disorders</w:t>
      </w:r>
      <w:bookmarkEnd w:id="55"/>
      <w:r w:rsidR="00F34820">
        <w:fldChar w:fldCharType="begin"/>
      </w:r>
      <w:r w:rsidR="00F34820">
        <w:instrText xml:space="preserve"> XE "</w:instrText>
      </w:r>
      <w:r w:rsidR="00F34820" w:rsidRPr="002519A8">
        <w:instrText>Hypopigmentory disorders</w:instrText>
      </w:r>
      <w:r w:rsidR="00F34820">
        <w:instrText xml:space="preserve">" </w:instrText>
      </w:r>
      <w:r w:rsidR="00F34820" w:rsidRPr="00F34820">
        <w:instrText>\f “c”</w:instrText>
      </w:r>
      <w:r w:rsidR="00F34820">
        <w:fldChar w:fldCharType="end"/>
      </w:r>
    </w:p>
    <w:p w14:paraId="05D5D7CF" w14:textId="77777777" w:rsidR="0030101A" w:rsidRPr="00B85625" w:rsidRDefault="0030101A" w:rsidP="00B85625">
      <w:pPr>
        <w:pStyle w:val="NoSpacing"/>
      </w:pPr>
    </w:p>
    <w:p w14:paraId="77C4C9B5" w14:textId="5B49F771" w:rsidR="0030101A" w:rsidRPr="00606EB5" w:rsidRDefault="00606EB5" w:rsidP="00606EB5">
      <w:pPr>
        <w:pStyle w:val="Heading3"/>
      </w:pPr>
      <w:bookmarkStart w:id="56" w:name="_Toc57733749"/>
      <w:r w:rsidRPr="00606EB5">
        <w:t>Albinism</w:t>
      </w:r>
      <w:bookmarkEnd w:id="56"/>
      <w:r w:rsidR="00BC100C">
        <w:fldChar w:fldCharType="begin"/>
      </w:r>
      <w:r w:rsidR="00BC100C">
        <w:instrText xml:space="preserve"> XE "</w:instrText>
      </w:r>
      <w:r w:rsidR="00BC100C" w:rsidRPr="002519A8">
        <w:instrText>Albinism</w:instrText>
      </w:r>
      <w:r w:rsidR="00BC100C">
        <w:instrText xml:space="preserve">" </w:instrText>
      </w:r>
      <w:r w:rsidR="00BC100C" w:rsidRPr="00BC100C">
        <w:instrText>\f “c”</w:instrText>
      </w:r>
      <w:r w:rsidR="00BC100C">
        <w:fldChar w:fldCharType="end"/>
      </w:r>
    </w:p>
    <w:p w14:paraId="537B16B8" w14:textId="77777777" w:rsidR="0030101A" w:rsidRPr="00E47C5C" w:rsidRDefault="0030101A" w:rsidP="00606EB5">
      <w:pPr>
        <w:pStyle w:val="ICD10"/>
      </w:pPr>
      <w:r w:rsidRPr="00E47C5C">
        <w:t>E70.3</w:t>
      </w:r>
    </w:p>
    <w:p w14:paraId="4F58BAE2" w14:textId="77777777" w:rsidR="0030101A" w:rsidRPr="00E47C5C" w:rsidRDefault="0030101A" w:rsidP="00606EB5">
      <w:pPr>
        <w:pStyle w:val="Heading5"/>
      </w:pPr>
      <w:r w:rsidRPr="00E47C5C">
        <w:t>DESCRIPTION</w:t>
      </w:r>
    </w:p>
    <w:p w14:paraId="1A063FC1" w14:textId="77777777" w:rsidR="0030101A" w:rsidRPr="00465D1F" w:rsidRDefault="0030101A" w:rsidP="00465D1F">
      <w:pPr>
        <w:pStyle w:val="NoSpacing"/>
      </w:pPr>
      <w:r w:rsidRPr="00465D1F">
        <w:t>Congenital disorder characterised by the complete or partial absence of pigment in the skin, hair and eyes.</w:t>
      </w:r>
    </w:p>
    <w:p w14:paraId="7CC885CF" w14:textId="77777777" w:rsidR="0030101A" w:rsidRPr="00465D1F" w:rsidRDefault="0030101A" w:rsidP="00465D1F">
      <w:pPr>
        <w:pStyle w:val="NoSpacing"/>
      </w:pPr>
      <w:r w:rsidRPr="00465D1F">
        <w:t>Albinism is associated with a number of vision defects such as photophobia, nystagmus, squint and amblyopia.</w:t>
      </w:r>
    </w:p>
    <w:p w14:paraId="33C246F8" w14:textId="77777777" w:rsidR="0030101A" w:rsidRPr="00465D1F" w:rsidRDefault="0030101A" w:rsidP="00465D1F">
      <w:pPr>
        <w:pStyle w:val="NoSpacing"/>
      </w:pPr>
      <w:r w:rsidRPr="00465D1F">
        <w:t>Lack of skin pigmentation increases a person’s susceptibility to sunburn and skin cancers.</w:t>
      </w:r>
    </w:p>
    <w:p w14:paraId="30671924" w14:textId="77777777" w:rsidR="0030101A" w:rsidRPr="00E47C5C" w:rsidRDefault="0030101A" w:rsidP="00606EB5">
      <w:pPr>
        <w:pStyle w:val="Heading5"/>
      </w:pPr>
      <w:r w:rsidRPr="00E47C5C">
        <w:t>GENERAL MEASURES</w:t>
      </w:r>
    </w:p>
    <w:p w14:paraId="7E3C43BB" w14:textId="77777777" w:rsidR="0030101A" w:rsidRPr="00465D1F" w:rsidRDefault="0030101A" w:rsidP="00465D1F">
      <w:pPr>
        <w:pStyle w:val="NoSpacing"/>
      </w:pPr>
      <w:r w:rsidRPr="00465D1F">
        <w:t>To avoid sunburn and skin damage:</w:t>
      </w:r>
    </w:p>
    <w:p w14:paraId="68FF4BFA" w14:textId="77777777" w:rsidR="0030101A" w:rsidRPr="00465D1F" w:rsidRDefault="0030101A" w:rsidP="00465D1F">
      <w:pPr>
        <w:pStyle w:val="ListParagraph"/>
      </w:pPr>
      <w:r w:rsidRPr="00465D1F">
        <w:t>Avoid going out when the sun is at its strongest (between 10 am and 3 pm).</w:t>
      </w:r>
    </w:p>
    <w:p w14:paraId="25129727" w14:textId="77777777" w:rsidR="0030101A" w:rsidRPr="00465D1F" w:rsidRDefault="0030101A" w:rsidP="00465D1F">
      <w:pPr>
        <w:pStyle w:val="ListParagraph"/>
      </w:pPr>
      <w:r w:rsidRPr="00465D1F">
        <w:t>When out in the sun to wear a wide-brimmed hat and long-sleeved top.</w:t>
      </w:r>
    </w:p>
    <w:p w14:paraId="553D8B22" w14:textId="77777777" w:rsidR="0030101A" w:rsidRPr="00465D1F" w:rsidRDefault="0030101A" w:rsidP="00465D1F">
      <w:pPr>
        <w:pStyle w:val="ListParagraph"/>
      </w:pPr>
      <w:r w:rsidRPr="00465D1F">
        <w:t>To wear sunscreens with a high sun protection factor (SPF); a SPF of between 20 and 30 will provide adequate protection. The product should also provide protection against both UVA and UVB rays.</w:t>
      </w:r>
    </w:p>
    <w:p w14:paraId="350F7AA2" w14:textId="77777777" w:rsidR="0030101A" w:rsidRPr="00465D1F" w:rsidRDefault="0030101A" w:rsidP="00465D1F">
      <w:pPr>
        <w:pStyle w:val="ListParagraph"/>
      </w:pPr>
      <w:r w:rsidRPr="00465D1F">
        <w:t>To reduce photophobia and prevent retinal damage:</w:t>
      </w:r>
    </w:p>
    <w:p w14:paraId="2DE0662E" w14:textId="77777777" w:rsidR="0030101A" w:rsidRPr="00465D1F" w:rsidRDefault="0030101A" w:rsidP="00465D1F">
      <w:pPr>
        <w:pStyle w:val="ListParagraph"/>
        <w:numPr>
          <w:ilvl w:val="1"/>
          <w:numId w:val="4"/>
        </w:numPr>
      </w:pPr>
      <w:r w:rsidRPr="00465D1F">
        <w:t>Wear sunglasses that preferably have UV filters</w:t>
      </w:r>
    </w:p>
    <w:p w14:paraId="14BCB793" w14:textId="77777777" w:rsidR="0030101A" w:rsidRPr="00465D1F" w:rsidRDefault="0030101A" w:rsidP="00465D1F">
      <w:pPr>
        <w:pStyle w:val="ListParagraph"/>
        <w:numPr>
          <w:ilvl w:val="1"/>
          <w:numId w:val="4"/>
        </w:numPr>
      </w:pPr>
      <w:r w:rsidRPr="00465D1F">
        <w:t>Check skin regularly for signs of skin cancer such as a new spot or growth on their skin.</w:t>
      </w:r>
    </w:p>
    <w:p w14:paraId="42446F32" w14:textId="77777777" w:rsidR="0030101A" w:rsidRPr="00E47C5C" w:rsidRDefault="0030101A" w:rsidP="00606EB5">
      <w:pPr>
        <w:pStyle w:val="Heading5"/>
      </w:pPr>
      <w:r w:rsidRPr="00E47C5C">
        <w:t>MEDICINE TREATMENT</w:t>
      </w:r>
    </w:p>
    <w:p w14:paraId="566AA994" w14:textId="41700787" w:rsidR="0030101A" w:rsidRPr="00E47C5C" w:rsidRDefault="0030101A" w:rsidP="00911BA8">
      <w:pPr>
        <w:pStyle w:val="BulletMedicine"/>
      </w:pPr>
      <w:r w:rsidRPr="00E47C5C">
        <w:t>Zinc oxide</w:t>
      </w:r>
      <w:r w:rsidR="00012055">
        <w:t>, topical</w:t>
      </w:r>
      <w:r w:rsidR="00012055">
        <w:fldChar w:fldCharType="begin"/>
      </w:r>
      <w:r w:rsidR="00012055">
        <w:instrText xml:space="preserve"> XE "</w:instrText>
      </w:r>
      <w:r w:rsidR="00012055" w:rsidRPr="00614EF6">
        <w:instrText>Zinc oxide, topical</w:instrText>
      </w:r>
      <w:r w:rsidR="00012055">
        <w:instrText>" \f "m"</w:instrText>
      </w:r>
      <w:r w:rsidR="00012055">
        <w:fldChar w:fldCharType="end"/>
      </w:r>
      <w:r w:rsidRPr="00E47C5C">
        <w:t xml:space="preserve"> ointment. </w:t>
      </w:r>
    </w:p>
    <w:tbl>
      <w:tblPr>
        <w:tblpPr w:leftFromText="180" w:rightFromText="180" w:vertAnchor="text" w:horzAnchor="margin" w:tblpXSpec="right" w:tblpY="114"/>
        <w:tblOverlap w:val="neve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hemeFill="background1"/>
        <w:tblLook w:val="04A0" w:firstRow="1" w:lastRow="0" w:firstColumn="1" w:lastColumn="0" w:noHBand="0" w:noVBand="1"/>
      </w:tblPr>
      <w:tblGrid>
        <w:gridCol w:w="907"/>
      </w:tblGrid>
      <w:tr w:rsidR="00E6012B" w:rsidRPr="00E47C5C" w14:paraId="179A405C" w14:textId="77777777" w:rsidTr="00E6012B">
        <w:tc>
          <w:tcPr>
            <w:tcW w:w="907" w:type="dxa"/>
            <w:shd w:val="clear" w:color="auto" w:fill="FFFFFF" w:themeFill="background1"/>
          </w:tcPr>
          <w:p w14:paraId="42B43D23" w14:textId="77777777" w:rsidR="00E6012B" w:rsidRPr="00E47C5C" w:rsidRDefault="00E6012B" w:rsidP="00E6012B">
            <w:pPr>
              <w:pStyle w:val="LoEText"/>
              <w:framePr w:hSpace="0" w:wrap="auto" w:vAnchor="margin" w:hAnchor="text" w:xAlign="left" w:yAlign="inline"/>
              <w:suppressOverlap w:val="0"/>
            </w:pPr>
            <w:r w:rsidRPr="00E47C5C">
              <w:t>LoE:III</w:t>
            </w:r>
            <w:r w:rsidRPr="00B14380">
              <w:rPr>
                <w:rStyle w:val="EndnoteReference8"/>
              </w:rPr>
              <w:endnoteReference w:id="22"/>
            </w:r>
          </w:p>
        </w:tc>
      </w:tr>
    </w:tbl>
    <w:p w14:paraId="12E75582" w14:textId="085FFD2E" w:rsidR="0030101A" w:rsidRPr="00E47C5C" w:rsidRDefault="0030101A" w:rsidP="00B14380">
      <w:pPr>
        <w:pStyle w:val="BulletDirectionsInstructions"/>
      </w:pPr>
      <w:r w:rsidRPr="00E47C5C">
        <w:t>Apply evenly to all sun exposed areas at least 15 minutes before going out into the sun.</w:t>
      </w:r>
    </w:p>
    <w:p w14:paraId="4FC809B5" w14:textId="77777777" w:rsidR="0030101A" w:rsidRPr="00911BA8" w:rsidRDefault="0030101A" w:rsidP="00911BA8">
      <w:pPr>
        <w:pStyle w:val="NoSpacing"/>
        <w:rPr>
          <w:rStyle w:val="Strong"/>
        </w:rPr>
      </w:pPr>
      <w:r w:rsidRPr="00911BA8">
        <w:rPr>
          <w:rStyle w:val="Strong"/>
        </w:rPr>
        <w:t>OR</w:t>
      </w:r>
    </w:p>
    <w:p w14:paraId="48294869" w14:textId="172A399C" w:rsidR="0030101A" w:rsidRPr="00E47C5C" w:rsidRDefault="0030101A" w:rsidP="00911BA8">
      <w:pPr>
        <w:pStyle w:val="BulletMedicine"/>
      </w:pPr>
      <w:r w:rsidRPr="00E47C5C">
        <w:t>Titanium dioxide</w:t>
      </w:r>
      <w:r w:rsidR="00012055">
        <w:t>, topical</w:t>
      </w:r>
      <w:r w:rsidR="00012055">
        <w:fldChar w:fldCharType="begin"/>
      </w:r>
      <w:r w:rsidR="00012055">
        <w:instrText xml:space="preserve"> XE "Titanium dioxide, topical" \f "m" </w:instrText>
      </w:r>
      <w:r w:rsidR="00012055">
        <w:fldChar w:fldCharType="end"/>
      </w:r>
      <w:r w:rsidRPr="00E47C5C">
        <w:t xml:space="preserve"> ointment/cream (UV block). </w:t>
      </w:r>
    </w:p>
    <w:tbl>
      <w:tblPr>
        <w:tblpPr w:leftFromText="180" w:rightFromText="180" w:vertAnchor="text" w:horzAnchor="margin" w:tblpXSpec="right" w:tblpY="139"/>
        <w:tblOverlap w:val="neve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hemeFill="background1"/>
        <w:tblLook w:val="04A0" w:firstRow="1" w:lastRow="0" w:firstColumn="1" w:lastColumn="0" w:noHBand="0" w:noVBand="1"/>
      </w:tblPr>
      <w:tblGrid>
        <w:gridCol w:w="907"/>
      </w:tblGrid>
      <w:tr w:rsidR="00E6012B" w:rsidRPr="00E47C5C" w14:paraId="329C7BB6" w14:textId="77777777" w:rsidTr="00E6012B">
        <w:tc>
          <w:tcPr>
            <w:tcW w:w="907" w:type="dxa"/>
            <w:shd w:val="clear" w:color="auto" w:fill="FFFFFF" w:themeFill="background1"/>
          </w:tcPr>
          <w:p w14:paraId="229E6BDB" w14:textId="77777777" w:rsidR="00E6012B" w:rsidRPr="00E47C5C" w:rsidRDefault="00E6012B" w:rsidP="00E6012B">
            <w:pPr>
              <w:pStyle w:val="LoEText"/>
              <w:framePr w:hSpace="0" w:wrap="auto" w:vAnchor="margin" w:hAnchor="text" w:xAlign="left" w:yAlign="inline"/>
              <w:suppressOverlap w:val="0"/>
            </w:pPr>
            <w:r w:rsidRPr="00E47C5C">
              <w:lastRenderedPageBreak/>
              <w:t>LoE:III</w:t>
            </w:r>
            <w:r w:rsidRPr="00E6012B">
              <w:rPr>
                <w:rStyle w:val="EndnoteReference8"/>
              </w:rPr>
              <w:endnoteReference w:id="23"/>
            </w:r>
          </w:p>
        </w:tc>
      </w:tr>
    </w:tbl>
    <w:p w14:paraId="72CBADF2" w14:textId="77777777" w:rsidR="0030101A" w:rsidRPr="00E47C5C" w:rsidRDefault="0030101A" w:rsidP="00E6012B">
      <w:pPr>
        <w:pStyle w:val="BulletDirectionsInstructions"/>
      </w:pPr>
      <w:r w:rsidRPr="00E47C5C">
        <w:t>Apply evenly to all sun exposed areas at least 15 minutes before going out into the sun.</w:t>
      </w:r>
    </w:p>
    <w:p w14:paraId="2526C478" w14:textId="77777777" w:rsidR="0030101A" w:rsidRPr="00E47C5C" w:rsidRDefault="0030101A" w:rsidP="00606EB5">
      <w:pPr>
        <w:pStyle w:val="Heading5"/>
      </w:pPr>
      <w:r w:rsidRPr="00E47C5C">
        <w:t>REFERRAL</w:t>
      </w:r>
    </w:p>
    <w:p w14:paraId="5B4BF952" w14:textId="77777777" w:rsidR="0030101A" w:rsidRPr="00CD4A44" w:rsidRDefault="0030101A" w:rsidP="00CD4A44">
      <w:pPr>
        <w:pStyle w:val="ListParagraph"/>
      </w:pPr>
      <w:r w:rsidRPr="00CD4A44">
        <w:t>To dermatologist for regular skin checks.</w:t>
      </w:r>
    </w:p>
    <w:p w14:paraId="0CA8B4CE" w14:textId="77777777" w:rsidR="0030101A" w:rsidRPr="00CD4A44" w:rsidRDefault="0030101A" w:rsidP="00CD4A44">
      <w:pPr>
        <w:pStyle w:val="ListParagraph"/>
      </w:pPr>
      <w:r w:rsidRPr="00CD4A44">
        <w:t>To ophthalmologist for visual rehabilitation and regular eye checks.</w:t>
      </w:r>
    </w:p>
    <w:p w14:paraId="3F2CF989" w14:textId="77777777" w:rsidR="0030101A" w:rsidRPr="00CD4A44" w:rsidRDefault="0030101A" w:rsidP="00CD4A44">
      <w:pPr>
        <w:pStyle w:val="NoSpacing"/>
      </w:pPr>
    </w:p>
    <w:p w14:paraId="3B6DC72D" w14:textId="462CB742" w:rsidR="0030101A" w:rsidRPr="00606EB5" w:rsidRDefault="00606EB5" w:rsidP="00E74FFA">
      <w:pPr>
        <w:pStyle w:val="Heading3"/>
      </w:pPr>
      <w:bookmarkStart w:id="57" w:name="_Toc57733750"/>
      <w:r w:rsidRPr="00606EB5">
        <w:t>Vitiligo</w:t>
      </w:r>
      <w:bookmarkEnd w:id="57"/>
      <w:r w:rsidR="004B725D">
        <w:fldChar w:fldCharType="begin"/>
      </w:r>
      <w:r w:rsidR="004B725D">
        <w:instrText xml:space="preserve"> XE "</w:instrText>
      </w:r>
      <w:r w:rsidR="004B725D" w:rsidRPr="002519A8">
        <w:instrText>Vitiligo</w:instrText>
      </w:r>
      <w:r w:rsidR="004B725D">
        <w:instrText xml:space="preserve">" </w:instrText>
      </w:r>
      <w:r w:rsidR="004B725D" w:rsidRPr="004B725D">
        <w:instrText>\f “c”</w:instrText>
      </w:r>
      <w:r w:rsidR="004B725D">
        <w:fldChar w:fldCharType="end"/>
      </w:r>
    </w:p>
    <w:p w14:paraId="7D7ECAFB" w14:textId="77777777" w:rsidR="0030101A" w:rsidRPr="00E47C5C" w:rsidRDefault="0030101A" w:rsidP="00E74FFA">
      <w:pPr>
        <w:pStyle w:val="ICD10"/>
      </w:pPr>
      <w:r w:rsidRPr="00E47C5C">
        <w:t>L80</w:t>
      </w:r>
    </w:p>
    <w:p w14:paraId="5A27C2F3" w14:textId="77777777" w:rsidR="0030101A" w:rsidRPr="00CD4A44" w:rsidRDefault="0030101A" w:rsidP="00CD4A44">
      <w:pPr>
        <w:pStyle w:val="NoSpacing"/>
      </w:pPr>
      <w:r w:rsidRPr="00CD4A44">
        <w:t xml:space="preserve">Autoimmune disease characterised by patches of the skin losing their pigment. Often the patches begin in areas of skin that are exposed to the sun. </w:t>
      </w:r>
    </w:p>
    <w:p w14:paraId="426ED9EA" w14:textId="77777777" w:rsidR="0030101A" w:rsidRPr="00CD4A44" w:rsidRDefault="0030101A" w:rsidP="00CD4A44">
      <w:pPr>
        <w:pStyle w:val="NoSpacing"/>
      </w:pPr>
      <w:r w:rsidRPr="00CD4A44">
        <w:t xml:space="preserve">New patches appear over time and can occur over large portions of the body or located to a particular area. </w:t>
      </w:r>
    </w:p>
    <w:p w14:paraId="7F916DDC" w14:textId="77777777" w:rsidR="0030101A" w:rsidRPr="00CD4A44" w:rsidRDefault="0030101A" w:rsidP="00CD4A44">
      <w:pPr>
        <w:pStyle w:val="NoSpacing"/>
      </w:pPr>
      <w:r w:rsidRPr="00CD4A44">
        <w:t>Presents as pale patchy areas of depigmented skin which tend to occur on the extremities. They are most prominent on the face, hands and wrists. The loss of pigmentation is particularly noticeable around body orifices such as the mouth, eyes, nostrils genitalia and umbilicus.</w:t>
      </w:r>
    </w:p>
    <w:p w14:paraId="2913B52A" w14:textId="77777777" w:rsidR="0030101A" w:rsidRPr="00E47C5C" w:rsidRDefault="0030101A" w:rsidP="00E74FFA">
      <w:pPr>
        <w:pStyle w:val="Heading5"/>
      </w:pPr>
      <w:r w:rsidRPr="00E47C5C">
        <w:t>GENERAL MEASURES</w:t>
      </w:r>
    </w:p>
    <w:p w14:paraId="7419D4EF" w14:textId="77777777" w:rsidR="0030101A" w:rsidRPr="0039176E" w:rsidRDefault="0030101A" w:rsidP="0039176E">
      <w:pPr>
        <w:pStyle w:val="NoSpacing"/>
      </w:pPr>
      <w:r w:rsidRPr="0039176E">
        <w:t>Avoid sun exposure when the sun is at its strongest particularly between 10:00 and 15:00. As moderate sun exposure is beneficial, sunscreen is not needed at other times.</w:t>
      </w:r>
    </w:p>
    <w:p w14:paraId="21B4F29E" w14:textId="77777777" w:rsidR="0030101A" w:rsidRPr="00E47C5C" w:rsidRDefault="0030101A" w:rsidP="00E74FFA">
      <w:pPr>
        <w:pStyle w:val="Heading5"/>
      </w:pPr>
      <w:r w:rsidRPr="00E47C5C">
        <w:t>MEDICINE TREATMENT</w:t>
      </w:r>
    </w:p>
    <w:p w14:paraId="35CC6387" w14:textId="44085BC9" w:rsidR="0030101A" w:rsidRPr="00E47C5C" w:rsidRDefault="0030101A" w:rsidP="004370D3">
      <w:pPr>
        <w:pStyle w:val="BulletMedicine"/>
      </w:pPr>
      <w:r w:rsidRPr="00E47C5C">
        <w:t>Titanium dioxide</w:t>
      </w:r>
      <w:r w:rsidR="00012055">
        <w:t>, topical</w:t>
      </w:r>
      <w:r w:rsidR="00012055">
        <w:fldChar w:fldCharType="begin"/>
      </w:r>
      <w:r w:rsidR="00012055">
        <w:instrText xml:space="preserve"> XE "</w:instrText>
      </w:r>
      <w:r w:rsidR="00012055" w:rsidRPr="00614EF6">
        <w:instrText>Titanium dioxide, topical</w:instrText>
      </w:r>
      <w:r w:rsidR="00012055">
        <w:instrText xml:space="preserve">" \f "m" </w:instrText>
      </w:r>
      <w:r w:rsidR="00012055">
        <w:fldChar w:fldCharType="end"/>
      </w:r>
      <w:r w:rsidRPr="00E47C5C">
        <w:t xml:space="preserve"> ointment/cream (UV block), </w:t>
      </w:r>
    </w:p>
    <w:p w14:paraId="7D12FA7F" w14:textId="77777777" w:rsidR="0030101A" w:rsidRPr="00E47C5C" w:rsidRDefault="0030101A" w:rsidP="004370D3">
      <w:pPr>
        <w:pStyle w:val="BulletDirectionsInstructions"/>
      </w:pPr>
      <w:r w:rsidRPr="00E47C5C">
        <w:t xml:space="preserve">Only use when sun is at it is strongest i.e. between 10:00 and 15:00. </w:t>
      </w:r>
    </w:p>
    <w:tbl>
      <w:tblPr>
        <w:tblpPr w:leftFromText="180" w:rightFromText="180" w:vertAnchor="text" w:horzAnchor="margin" w:tblpXSpec="right" w:tblpY="243"/>
        <w:tblOverlap w:val="neve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hemeFill="background1"/>
        <w:tblLook w:val="04A0" w:firstRow="1" w:lastRow="0" w:firstColumn="1" w:lastColumn="0" w:noHBand="0" w:noVBand="1"/>
      </w:tblPr>
      <w:tblGrid>
        <w:gridCol w:w="907"/>
      </w:tblGrid>
      <w:tr w:rsidR="004370D3" w:rsidRPr="00E47C5C" w14:paraId="4B072964" w14:textId="77777777" w:rsidTr="004370D3">
        <w:tc>
          <w:tcPr>
            <w:tcW w:w="907" w:type="dxa"/>
            <w:shd w:val="clear" w:color="auto" w:fill="FFFFFF" w:themeFill="background1"/>
          </w:tcPr>
          <w:p w14:paraId="60B641CC" w14:textId="77777777" w:rsidR="004370D3" w:rsidRPr="00E47C5C" w:rsidRDefault="004370D3" w:rsidP="004370D3">
            <w:pPr>
              <w:pStyle w:val="LoEText"/>
              <w:framePr w:hSpace="0" w:wrap="auto" w:vAnchor="margin" w:hAnchor="text" w:xAlign="left" w:yAlign="inline"/>
              <w:suppressOverlap w:val="0"/>
            </w:pPr>
            <w:r w:rsidRPr="00E47C5C">
              <w:t>LoE:I</w:t>
            </w:r>
            <w:r w:rsidRPr="004370D3">
              <w:rPr>
                <w:rStyle w:val="EndnoteReference8"/>
              </w:rPr>
              <w:endnoteReference w:id="24"/>
            </w:r>
          </w:p>
        </w:tc>
      </w:tr>
    </w:tbl>
    <w:p w14:paraId="5C20CCC7" w14:textId="77777777" w:rsidR="0030101A" w:rsidRPr="00E47C5C" w:rsidRDefault="0030101A" w:rsidP="004370D3">
      <w:pPr>
        <w:pStyle w:val="BulletDirectionsInstructions"/>
        <w:rPr>
          <w:bCs/>
        </w:rPr>
      </w:pPr>
      <w:r w:rsidRPr="00E47C5C">
        <w:t>Apply</w:t>
      </w:r>
      <w:r w:rsidRPr="00E47C5C">
        <w:rPr>
          <w:bCs/>
        </w:rPr>
        <w:t xml:space="preserve"> evenly to all sun exposed areas at least 15 minutes before going out into the sun during this time.</w:t>
      </w:r>
    </w:p>
    <w:p w14:paraId="0445AB16" w14:textId="77777777" w:rsidR="0030101A" w:rsidRPr="00E47C5C" w:rsidRDefault="0030101A" w:rsidP="00E74FFA">
      <w:pPr>
        <w:pStyle w:val="Heading5"/>
      </w:pPr>
      <w:r w:rsidRPr="00E47C5C">
        <w:t>REFERRAL</w:t>
      </w:r>
    </w:p>
    <w:p w14:paraId="7FC12FFF" w14:textId="77777777" w:rsidR="0030101A" w:rsidRPr="004370D3" w:rsidRDefault="0030101A" w:rsidP="004370D3">
      <w:pPr>
        <w:pStyle w:val="NoSpacing"/>
      </w:pPr>
      <w:r w:rsidRPr="004370D3">
        <w:t xml:space="preserve">All patients. </w:t>
      </w:r>
    </w:p>
    <w:p w14:paraId="17D8DB83" w14:textId="77777777" w:rsidR="0030101A" w:rsidRPr="004370D3" w:rsidRDefault="0030101A" w:rsidP="004370D3">
      <w:pPr>
        <w:pStyle w:val="NoSpacing"/>
      </w:pPr>
    </w:p>
    <w:p w14:paraId="7569E363" w14:textId="5F3BA0E8" w:rsidR="0030101A" w:rsidRPr="00C51CB4" w:rsidRDefault="00C51CB4" w:rsidP="00C51CB4">
      <w:pPr>
        <w:pStyle w:val="Heading2"/>
      </w:pPr>
      <w:bookmarkStart w:id="58" w:name="_Toc57733751"/>
      <w:r w:rsidRPr="00C51CB4">
        <w:t>Pressure ulcers/sores</w:t>
      </w:r>
      <w:bookmarkEnd w:id="58"/>
      <w:r w:rsidR="004B725D">
        <w:fldChar w:fldCharType="begin"/>
      </w:r>
      <w:r w:rsidR="004B725D">
        <w:instrText xml:space="preserve"> XE "</w:instrText>
      </w:r>
      <w:r w:rsidR="004B725D" w:rsidRPr="002519A8">
        <w:instrText>Pressure ulcers/sores</w:instrText>
      </w:r>
      <w:r w:rsidR="004B725D">
        <w:instrText xml:space="preserve">" </w:instrText>
      </w:r>
      <w:r w:rsidR="004B725D" w:rsidRPr="004B725D">
        <w:instrText>\f “c”</w:instrText>
      </w:r>
      <w:r w:rsidR="004B725D">
        <w:fldChar w:fldCharType="end"/>
      </w:r>
    </w:p>
    <w:p w14:paraId="7A455302" w14:textId="77777777" w:rsidR="0030101A" w:rsidRPr="00E47C5C" w:rsidRDefault="0030101A" w:rsidP="00C51CB4">
      <w:pPr>
        <w:pStyle w:val="ICD10"/>
        <w:rPr>
          <w:lang w:eastAsia="en-ZA"/>
        </w:rPr>
      </w:pPr>
      <w:r w:rsidRPr="00E47C5C">
        <w:rPr>
          <w:lang w:eastAsia="en-ZA"/>
        </w:rPr>
        <w:t>L89.0-3/L89.9</w:t>
      </w:r>
    </w:p>
    <w:p w14:paraId="03C3060F" w14:textId="77777777" w:rsidR="0030101A" w:rsidRPr="00E47C5C" w:rsidRDefault="0030101A" w:rsidP="00C51CB4">
      <w:pPr>
        <w:pStyle w:val="Heading5"/>
      </w:pPr>
      <w:r w:rsidRPr="00E47C5C">
        <w:t>DESCRIPTION</w:t>
      </w:r>
    </w:p>
    <w:p w14:paraId="6BCC0F04" w14:textId="77777777" w:rsidR="0030101A" w:rsidRPr="004370D3" w:rsidRDefault="0030101A" w:rsidP="004370D3">
      <w:pPr>
        <w:pStyle w:val="NoSpacing"/>
      </w:pPr>
      <w:r w:rsidRPr="004370D3">
        <w:t xml:space="preserve">Localised damage to the skin and underlying tissue that usually occurs over bony </w:t>
      </w:r>
    </w:p>
    <w:p w14:paraId="0E68F4AF" w14:textId="77777777" w:rsidR="0030101A" w:rsidRPr="004370D3" w:rsidRDefault="0030101A" w:rsidP="004370D3">
      <w:pPr>
        <w:pStyle w:val="NoSpacing"/>
      </w:pPr>
      <w:r w:rsidRPr="004370D3">
        <w:t>prominences as a result of pressure, or pressure in combination with sheer and/or</w:t>
      </w:r>
    </w:p>
    <w:p w14:paraId="6B7F8429" w14:textId="77777777" w:rsidR="0030101A" w:rsidRPr="004370D3" w:rsidRDefault="0030101A" w:rsidP="004370D3">
      <w:pPr>
        <w:pStyle w:val="NoSpacing"/>
      </w:pPr>
      <w:r w:rsidRPr="004370D3">
        <w:t xml:space="preserve">friction. The most common sites are the skin overlying the sacrum, coccyx, heels or </w:t>
      </w:r>
    </w:p>
    <w:p w14:paraId="15FE07A4" w14:textId="77777777" w:rsidR="0030101A" w:rsidRPr="004370D3" w:rsidRDefault="0030101A" w:rsidP="004370D3">
      <w:pPr>
        <w:pStyle w:val="NoSpacing"/>
      </w:pPr>
      <w:r w:rsidRPr="004370D3">
        <w:t>the hips but other sites can be affected.</w:t>
      </w:r>
    </w:p>
    <w:p w14:paraId="4D77E409" w14:textId="77777777" w:rsidR="0030101A" w:rsidRPr="004370D3" w:rsidRDefault="0030101A" w:rsidP="004370D3">
      <w:pPr>
        <w:pStyle w:val="NoSpacing"/>
      </w:pPr>
      <w:r w:rsidRPr="004370D3">
        <w:t xml:space="preserve">Pressure ulcers most commonly develop in individuals who are immobile, such as </w:t>
      </w:r>
    </w:p>
    <w:p w14:paraId="0B7415B9" w14:textId="77777777" w:rsidR="0030101A" w:rsidRPr="004370D3" w:rsidRDefault="0030101A" w:rsidP="004370D3">
      <w:pPr>
        <w:pStyle w:val="NoSpacing"/>
      </w:pPr>
      <w:r w:rsidRPr="004370D3">
        <w:t>being bedridden or confined to a wheelchair.</w:t>
      </w:r>
    </w:p>
    <w:p w14:paraId="7F72159F" w14:textId="77777777" w:rsidR="0030101A" w:rsidRPr="004370D3" w:rsidRDefault="0030101A" w:rsidP="004370D3">
      <w:pPr>
        <w:pStyle w:val="NoSpacing"/>
      </w:pPr>
      <w:r w:rsidRPr="004370D3">
        <w:t>Other factors increasing the risk of pressure ulcer development are:</w:t>
      </w:r>
    </w:p>
    <w:p w14:paraId="56B47689" w14:textId="77777777" w:rsidR="0030101A" w:rsidRPr="004370D3" w:rsidRDefault="0030101A" w:rsidP="004370D3">
      <w:pPr>
        <w:pStyle w:val="ListParagraph"/>
      </w:pPr>
      <w:r w:rsidRPr="004370D3">
        <w:t>Skin wetness e.g. incontinence.</w:t>
      </w:r>
    </w:p>
    <w:p w14:paraId="643456AF" w14:textId="77777777" w:rsidR="0030101A" w:rsidRPr="004370D3" w:rsidRDefault="0030101A" w:rsidP="004370D3">
      <w:pPr>
        <w:pStyle w:val="ListParagraph"/>
      </w:pPr>
      <w:r w:rsidRPr="004370D3">
        <w:t>Reduced blood flow e.g. arteriosclerosis.</w:t>
      </w:r>
    </w:p>
    <w:p w14:paraId="46EE6D83" w14:textId="77777777" w:rsidR="0030101A" w:rsidRPr="004370D3" w:rsidRDefault="0030101A" w:rsidP="004370D3">
      <w:pPr>
        <w:pStyle w:val="ListParagraph"/>
      </w:pPr>
      <w:r w:rsidRPr="004370D3">
        <w:t>Reduced skin sensation e.g. paralysis or neuropathy.</w:t>
      </w:r>
    </w:p>
    <w:p w14:paraId="5248D819" w14:textId="77777777" w:rsidR="0030101A" w:rsidRPr="00E47C5C" w:rsidRDefault="0030101A" w:rsidP="00C51CB4">
      <w:pPr>
        <w:pStyle w:val="Heading5"/>
      </w:pPr>
      <w:r w:rsidRPr="00E47C5C">
        <w:lastRenderedPageBreak/>
        <w:t>GENERAL MEASURES</w:t>
      </w:r>
    </w:p>
    <w:p w14:paraId="4F971EB5" w14:textId="77777777" w:rsidR="0030101A" w:rsidRPr="00E47C5C" w:rsidRDefault="0030101A" w:rsidP="004370D3">
      <w:pPr>
        <w:pStyle w:val="Heading6"/>
      </w:pPr>
      <w:r w:rsidRPr="00E47C5C">
        <w:t>Skin care</w:t>
      </w:r>
    </w:p>
    <w:p w14:paraId="7381E79C" w14:textId="77777777" w:rsidR="0030101A" w:rsidRPr="00BF754E" w:rsidRDefault="0030101A" w:rsidP="00BF754E">
      <w:pPr>
        <w:pStyle w:val="NoSpacing"/>
      </w:pPr>
      <w:r w:rsidRPr="00BF754E">
        <w:t>The skin should be kept clean and dry. Ensure that the skin folds are dried thoroughly.</w:t>
      </w:r>
    </w:p>
    <w:p w14:paraId="4AB69598" w14:textId="77777777" w:rsidR="0030101A" w:rsidRPr="00E47C5C" w:rsidRDefault="0030101A" w:rsidP="004370D3">
      <w:pPr>
        <w:pStyle w:val="Heading6"/>
      </w:pPr>
      <w:r w:rsidRPr="00E47C5C">
        <w:t>Wound odour</w:t>
      </w:r>
    </w:p>
    <w:p w14:paraId="5995BF22" w14:textId="77777777" w:rsidR="0030101A" w:rsidRPr="00BF754E" w:rsidRDefault="0030101A" w:rsidP="00BF754E">
      <w:pPr>
        <w:pStyle w:val="NoSpacing"/>
      </w:pPr>
      <w:r w:rsidRPr="00BF754E">
        <w:t>Regular cleansing, debridement and management of infection.</w:t>
      </w:r>
    </w:p>
    <w:p w14:paraId="60D2702A" w14:textId="77777777" w:rsidR="0030101A" w:rsidRPr="00BF754E" w:rsidRDefault="0030101A" w:rsidP="00BF754E">
      <w:pPr>
        <w:pStyle w:val="NoSpacing"/>
      </w:pPr>
      <w:r w:rsidRPr="00BF754E">
        <w:t>Activated charcoal dressings may be used.</w:t>
      </w:r>
    </w:p>
    <w:p w14:paraId="3B7285FC" w14:textId="77777777" w:rsidR="0030101A" w:rsidRPr="00E47C5C" w:rsidRDefault="0030101A" w:rsidP="004370D3">
      <w:pPr>
        <w:pStyle w:val="Heading6"/>
      </w:pPr>
      <w:r w:rsidRPr="00E47C5C">
        <w:t>Pressure redistribution</w:t>
      </w:r>
    </w:p>
    <w:p w14:paraId="338AF68E" w14:textId="77777777" w:rsidR="0030101A" w:rsidRPr="00BF754E" w:rsidRDefault="0030101A" w:rsidP="00F939F3">
      <w:pPr>
        <w:pStyle w:val="ListParagraph"/>
      </w:pPr>
      <w:r w:rsidRPr="00BF754E">
        <w:t>Repositioning and turning at regular intervals, every 2-4 hours. For individual receiving palliative care they should be repositioned in accordance with the Individual’s wishes, comfort and tolerance.</w:t>
      </w:r>
    </w:p>
    <w:p w14:paraId="75216F8A" w14:textId="77777777" w:rsidR="0030101A" w:rsidRPr="00BF754E" w:rsidRDefault="0030101A" w:rsidP="00F939F3">
      <w:pPr>
        <w:pStyle w:val="ListParagraph"/>
      </w:pPr>
      <w:r w:rsidRPr="00BF754E">
        <w:t>If erythema is present avoid positioning the individual on the area.</w:t>
      </w:r>
    </w:p>
    <w:p w14:paraId="693861C8" w14:textId="77777777" w:rsidR="0030101A" w:rsidRPr="00E47C5C" w:rsidRDefault="0030101A" w:rsidP="00C51CB4">
      <w:pPr>
        <w:pStyle w:val="Heading5"/>
      </w:pPr>
      <w:r w:rsidRPr="00E47C5C">
        <w:t>MEDICINE TREATMENT</w:t>
      </w:r>
    </w:p>
    <w:p w14:paraId="330C357C" w14:textId="77777777" w:rsidR="0030101A" w:rsidRPr="00944035" w:rsidRDefault="0030101A" w:rsidP="00944035">
      <w:pPr>
        <w:pStyle w:val="NoSpacing"/>
      </w:pPr>
      <w:r w:rsidRPr="00944035">
        <w:t>Cleanse the skin prior to application of a barrier product.</w:t>
      </w:r>
    </w:p>
    <w:tbl>
      <w:tblPr>
        <w:tblpPr w:leftFromText="180" w:rightFromText="180" w:vertAnchor="text" w:horzAnchor="margin" w:tblpXSpec="right" w:tblpY="-48"/>
        <w:tblOverlap w:val="neve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hemeFill="background1"/>
        <w:tblLook w:val="04A0" w:firstRow="1" w:lastRow="0" w:firstColumn="1" w:lastColumn="0" w:noHBand="0" w:noVBand="1"/>
      </w:tblPr>
      <w:tblGrid>
        <w:gridCol w:w="907"/>
      </w:tblGrid>
      <w:tr w:rsidR="00944035" w:rsidRPr="00E47C5C" w14:paraId="2244F351" w14:textId="77777777" w:rsidTr="00944035">
        <w:tc>
          <w:tcPr>
            <w:tcW w:w="907" w:type="dxa"/>
            <w:shd w:val="clear" w:color="auto" w:fill="FFFFFF" w:themeFill="background1"/>
          </w:tcPr>
          <w:p w14:paraId="4A5B0E6B" w14:textId="77777777" w:rsidR="00944035" w:rsidRPr="00E47C5C" w:rsidRDefault="00944035" w:rsidP="00944035">
            <w:pPr>
              <w:pStyle w:val="LoEText"/>
              <w:framePr w:hSpace="0" w:wrap="auto" w:vAnchor="margin" w:hAnchor="text" w:xAlign="left" w:yAlign="inline"/>
              <w:suppressOverlap w:val="0"/>
            </w:pPr>
            <w:r w:rsidRPr="00E47C5C">
              <w:t>LoE:II</w:t>
            </w:r>
            <w:r w:rsidRPr="00944035">
              <w:rPr>
                <w:rStyle w:val="EndnoteReference8"/>
              </w:rPr>
              <w:endnoteReference w:id="25"/>
            </w:r>
          </w:p>
        </w:tc>
      </w:tr>
    </w:tbl>
    <w:p w14:paraId="766CAB3D" w14:textId="1BC3C913" w:rsidR="0030101A" w:rsidRPr="00E47C5C" w:rsidRDefault="0030101A" w:rsidP="00944035">
      <w:pPr>
        <w:pStyle w:val="BulletMedicine"/>
      </w:pPr>
      <w:r w:rsidRPr="00E47C5C">
        <w:t>Zinc and castor oil</w:t>
      </w:r>
      <w:r w:rsidR="00012055">
        <w:t>, topical</w:t>
      </w:r>
      <w:r w:rsidR="00012055">
        <w:fldChar w:fldCharType="begin"/>
      </w:r>
      <w:r w:rsidR="00012055">
        <w:instrText xml:space="preserve"> XE "</w:instrText>
      </w:r>
      <w:r w:rsidR="00012055" w:rsidRPr="00614EF6">
        <w:instrText>Zinc and castor oil, topical</w:instrText>
      </w:r>
      <w:r w:rsidR="00012055">
        <w:instrText>" \f "m"</w:instrText>
      </w:r>
      <w:r w:rsidR="00012055">
        <w:fldChar w:fldCharType="end"/>
      </w:r>
      <w:r w:rsidRPr="00E47C5C">
        <w:t xml:space="preserve"> ointment.</w:t>
      </w:r>
    </w:p>
    <w:p w14:paraId="24C01326" w14:textId="77777777" w:rsidR="0030101A" w:rsidRPr="00E47C5C" w:rsidRDefault="0030101A" w:rsidP="00091A73">
      <w:pPr>
        <w:pStyle w:val="Heading7"/>
        <w:rPr>
          <w:b/>
        </w:rPr>
      </w:pPr>
      <w:r w:rsidRPr="00E47C5C">
        <w:t>For pain:</w:t>
      </w:r>
    </w:p>
    <w:p w14:paraId="543BB420" w14:textId="2D0D3299" w:rsidR="00463C3F" w:rsidRPr="00A97762" w:rsidRDefault="0030101A" w:rsidP="0030101A">
      <w:pPr>
        <w:pStyle w:val="NoSpacing"/>
      </w:pPr>
      <w:r w:rsidRPr="00091A73">
        <w:t>See chapter 20: Pain.</w:t>
      </w:r>
      <w:bookmarkEnd w:id="2"/>
    </w:p>
    <w:bookmarkEnd w:id="3"/>
    <w:p w14:paraId="2E31880D" w14:textId="30590F90" w:rsidR="00741DD4" w:rsidRDefault="00741DD4" w:rsidP="0030101A">
      <w:pPr>
        <w:pStyle w:val="NoSpacing"/>
      </w:pPr>
    </w:p>
    <w:sectPr w:rsidR="00741DD4" w:rsidSect="007C5471">
      <w:headerReference w:type="even" r:id="rId8"/>
      <w:headerReference w:type="default" r:id="rId9"/>
      <w:footerReference w:type="even" r:id="rId10"/>
      <w:footerReference w:type="default" r:id="rId11"/>
      <w:headerReference w:type="first" r:id="rId12"/>
      <w:footerReference w:type="first" r:id="rId13"/>
      <w:endnotePr>
        <w:numFmt w:val="decimal"/>
      </w:endnotePr>
      <w:type w:val="continuous"/>
      <w:pgSz w:w="8391" w:h="11906" w:code="11"/>
      <w:pgMar w:top="851" w:right="851" w:bottom="851" w:left="851" w:header="709" w:footer="709" w:gutter="0"/>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CEED10" w14:textId="77777777" w:rsidR="00D535EE" w:rsidRPr="006C0A38" w:rsidRDefault="00D535EE" w:rsidP="00AD1B9A">
      <w:pPr>
        <w:rPr>
          <w:b/>
          <w:bCs/>
          <w:sz w:val="12"/>
          <w:szCs w:val="12"/>
          <w:lang w:val="en-ZA"/>
        </w:rPr>
      </w:pPr>
      <w:r w:rsidRPr="006C0A38">
        <w:rPr>
          <w:b/>
          <w:bCs/>
          <w:sz w:val="12"/>
          <w:szCs w:val="12"/>
          <w:lang w:val="en-ZA"/>
        </w:rPr>
        <w:t>References:</w:t>
      </w:r>
    </w:p>
  </w:endnote>
  <w:endnote w:type="continuationSeparator" w:id="0">
    <w:p w14:paraId="282468DC" w14:textId="77777777" w:rsidR="00D535EE" w:rsidRPr="006C0A38" w:rsidRDefault="00D535EE" w:rsidP="006C0A38">
      <w:pPr>
        <w:pStyle w:val="Footer"/>
        <w:pBdr>
          <w:top w:val="none" w:sz="0" w:space="0" w:color="auto"/>
        </w:pBdr>
        <w:rPr>
          <w:sz w:val="12"/>
          <w:szCs w:val="12"/>
        </w:rPr>
      </w:pPr>
    </w:p>
  </w:endnote>
  <w:endnote w:type="continuationNotice" w:id="1">
    <w:p w14:paraId="4546BE9B" w14:textId="77777777" w:rsidR="00D535EE" w:rsidRPr="006C0A38" w:rsidRDefault="00D535EE">
      <w:pPr>
        <w:spacing w:before="0" w:after="0"/>
        <w:rPr>
          <w:sz w:val="12"/>
          <w:szCs w:val="12"/>
        </w:rPr>
      </w:pPr>
    </w:p>
  </w:endnote>
  <w:endnote w:id="2">
    <w:p w14:paraId="0E96C6AB" w14:textId="5893A51D" w:rsidR="00762CB9" w:rsidRPr="003D2747" w:rsidRDefault="00762CB9" w:rsidP="003D2747">
      <w:pPr>
        <w:pStyle w:val="EndnoteText"/>
      </w:pPr>
      <w:r w:rsidRPr="003D2747">
        <w:rPr>
          <w:rStyle w:val="EndnoteReference"/>
        </w:rPr>
        <w:endnoteRef/>
      </w:r>
      <w:r w:rsidRPr="003D2747">
        <w:tab/>
        <w:t>Benzoyl peroxide 5%</w:t>
      </w:r>
      <w:r>
        <w:fldChar w:fldCharType="begin"/>
      </w:r>
      <w:r>
        <w:instrText xml:space="preserve"> XE "</w:instrText>
      </w:r>
      <w:r w:rsidRPr="00614EF6">
        <w:rPr>
          <w:lang w:eastAsia="en-ZA"/>
        </w:rPr>
        <w:instrText>Benzoyl peroxide 5%</w:instrText>
      </w:r>
      <w:r>
        <w:instrText xml:space="preserve">" </w:instrText>
      </w:r>
      <w:r>
        <w:fldChar w:fldCharType="end"/>
      </w:r>
      <w:r w:rsidRPr="003D2747">
        <w:t xml:space="preserve"> gel, topical: South African Medicines Formulary.  12th Edition.  Division of Clinical Pharmacology.  University of Cape Town, 2016.</w:t>
      </w:r>
    </w:p>
  </w:endnote>
  <w:endnote w:id="3">
    <w:p w14:paraId="7846C360" w14:textId="7107C317" w:rsidR="00762CB9" w:rsidRPr="003D2747" w:rsidRDefault="00762CB9" w:rsidP="003D2747">
      <w:pPr>
        <w:pStyle w:val="EndnoteText"/>
      </w:pPr>
      <w:r w:rsidRPr="003D2747">
        <w:rPr>
          <w:rStyle w:val="EndnoteReference"/>
        </w:rPr>
        <w:endnoteRef/>
      </w:r>
      <w:r w:rsidRPr="003D2747">
        <w:tab/>
        <w:t xml:space="preserve">Topical retinoids (caution in pregnancy): Kaplan YC, Ozsarfati J, Etwel F, Nickel C, Nulman I, Koren G. Pregnancy outcomes following first-trimester exposure to topical retinoids: a systematic review and meta-analysis. Br J Dermatol. 2015 Nov;173(5):1132-41. </w:t>
      </w:r>
      <w:hyperlink r:id="rId1" w:history="1">
        <w:r w:rsidRPr="002D7BA7">
          <w:rPr>
            <w:rStyle w:val="Hyperlink"/>
          </w:rPr>
          <w:t>https://www.ncbi.nlm.nih.gov/pubmed/26215715</w:t>
        </w:r>
      </w:hyperlink>
      <w:r>
        <w:t xml:space="preserve"> </w:t>
      </w:r>
    </w:p>
    <w:p w14:paraId="4DC230B6" w14:textId="5BED82FC" w:rsidR="00762CB9" w:rsidRPr="003D2747" w:rsidRDefault="00762CB9" w:rsidP="003D2747">
      <w:pPr>
        <w:pStyle w:val="EndnoteText"/>
      </w:pPr>
      <w:r w:rsidRPr="003D2747">
        <w:tab/>
        <w:t xml:space="preserve">Topical retinoids (caution in pregnancy): Panchaud A, Csajka C, Merlob P, Schaefer C, Berlin M, De Santis M, Vial T, Ieri A, Malm H, Eleftheriou G, Stahl B, Rousso P, Winterfeld U, Rothuizen LE, Buclin T. Pregnancy outcome following exposure to topical retinoids: a multicenter prospective study. J Clin Pharmacol. 2012 Dec;52(12):1844-51. </w:t>
      </w:r>
      <w:hyperlink r:id="rId2" w:history="1">
        <w:r w:rsidRPr="002D7BA7">
          <w:rPr>
            <w:rStyle w:val="Hyperlink"/>
          </w:rPr>
          <w:t>https://www.ncbi.nlm.nih.gov/pubmed/22174426</w:t>
        </w:r>
      </w:hyperlink>
      <w:r>
        <w:t xml:space="preserve"> </w:t>
      </w:r>
    </w:p>
    <w:p w14:paraId="2DD39341" w14:textId="07D34137" w:rsidR="00762CB9" w:rsidRPr="003D2747" w:rsidRDefault="00762CB9" w:rsidP="003D2747">
      <w:pPr>
        <w:pStyle w:val="EndnoteText"/>
      </w:pPr>
      <w:r w:rsidRPr="003D2747">
        <w:tab/>
        <w:t xml:space="preserve">Topical retinoids (caution in pregnancy): Browne H, Mason G, Tang T. Retinoids and pregnancy: an update. The Obstetrician &amp; Gynaecologist 2014;16:7–11. </w:t>
      </w:r>
      <w:hyperlink r:id="rId3" w:history="1">
        <w:r w:rsidRPr="002D7BA7">
          <w:rPr>
            <w:rStyle w:val="Hyperlink"/>
          </w:rPr>
          <w:t>http://onlinelibrary.wiley.com/doi/10.1111/tog.12075/pdf</w:t>
        </w:r>
      </w:hyperlink>
      <w:r>
        <w:t xml:space="preserve"> </w:t>
      </w:r>
    </w:p>
  </w:endnote>
  <w:endnote w:id="4">
    <w:p w14:paraId="23CD9B81" w14:textId="0A92EAE2" w:rsidR="00762CB9" w:rsidRPr="003D2747" w:rsidRDefault="00762CB9" w:rsidP="003D2747">
      <w:pPr>
        <w:pStyle w:val="EndnoteText"/>
      </w:pPr>
      <w:r w:rsidRPr="003D2747">
        <w:rPr>
          <w:rStyle w:val="EndnoteReference"/>
        </w:rPr>
        <w:endnoteRef/>
      </w:r>
      <w:r w:rsidRPr="003D2747">
        <w:tab/>
        <w:t>Benzoyl peroxide 5%</w:t>
      </w:r>
      <w:r>
        <w:fldChar w:fldCharType="begin"/>
      </w:r>
      <w:r>
        <w:instrText xml:space="preserve"> XE "</w:instrText>
      </w:r>
      <w:r w:rsidRPr="00614EF6">
        <w:rPr>
          <w:lang w:eastAsia="en-ZA"/>
        </w:rPr>
        <w:instrText>Benzoyl peroxide 5%</w:instrText>
      </w:r>
      <w:r>
        <w:instrText xml:space="preserve">" </w:instrText>
      </w:r>
      <w:r>
        <w:fldChar w:fldCharType="end"/>
      </w:r>
      <w:r w:rsidRPr="003D2747">
        <w:t xml:space="preserve"> gel, topical: South African Medicines Formulary.  12th Edition.  Division of Clinical Pharmacology.  University of Cape Town, 2016.</w:t>
      </w:r>
    </w:p>
  </w:endnote>
  <w:endnote w:id="5">
    <w:p w14:paraId="03CC4773" w14:textId="62353EF7" w:rsidR="00762CB9" w:rsidRPr="003D2747" w:rsidRDefault="00762CB9" w:rsidP="003D2747">
      <w:pPr>
        <w:pStyle w:val="EndnoteText"/>
      </w:pPr>
      <w:r w:rsidRPr="003D2747">
        <w:rPr>
          <w:rStyle w:val="EndnoteReference"/>
        </w:rPr>
        <w:endnoteRef/>
      </w:r>
      <w:r w:rsidRPr="003D2747">
        <w:tab/>
        <w:t>Doxycycline, oral</w:t>
      </w:r>
      <w:r>
        <w:fldChar w:fldCharType="begin"/>
      </w:r>
      <w:r>
        <w:instrText xml:space="preserve"> XE "</w:instrText>
      </w:r>
      <w:r w:rsidRPr="00614EF6">
        <w:instrText>Doxycycline, oral</w:instrText>
      </w:r>
      <w:r>
        <w:instrText xml:space="preserve">" </w:instrText>
      </w:r>
      <w:r>
        <w:fldChar w:fldCharType="end"/>
      </w:r>
      <w:r w:rsidRPr="003D2747">
        <w:t xml:space="preserve">: National Department of Health, Essential Drugs Programme: Adult Hospital Level STGs and EML, 2019. </w:t>
      </w:r>
      <w:hyperlink r:id="rId4" w:history="1">
        <w:r w:rsidRPr="002D7BA7">
          <w:rPr>
            <w:rStyle w:val="Hyperlink"/>
          </w:rPr>
          <w:t>http://www.health.gov.za/</w:t>
        </w:r>
      </w:hyperlink>
      <w:r>
        <w:t xml:space="preserve"> </w:t>
      </w:r>
    </w:p>
  </w:endnote>
  <w:endnote w:id="6">
    <w:p w14:paraId="454DFC71" w14:textId="18D53E33" w:rsidR="00762CB9" w:rsidRPr="003D2747" w:rsidRDefault="00762CB9" w:rsidP="003D2747">
      <w:pPr>
        <w:pStyle w:val="EndnoteText"/>
      </w:pPr>
      <w:r w:rsidRPr="00E90175">
        <w:rPr>
          <w:rStyle w:val="EndnoteReference"/>
        </w:rPr>
        <w:endnoteRef/>
      </w:r>
      <w:r w:rsidRPr="003D2747">
        <w:tab/>
        <w:t xml:space="preserve">Dressing: Palfreyman SJ, Nelson EA, Lochiel R, Michaels JA. Dressings for healing venous leg ulcers. Cochrane Database Syst Rev. 2006 Jul 19;(3):CD001103. Review. Update  in: Cochrane Database Syst Rev. 2014;5:CD001103. </w:t>
      </w:r>
      <w:hyperlink r:id="rId5" w:history="1">
        <w:r w:rsidRPr="002D7BA7">
          <w:rPr>
            <w:rStyle w:val="Hyperlink"/>
          </w:rPr>
          <w:t>http://www.ncbi.nlm.nih.gov/pubmed/16855958</w:t>
        </w:r>
      </w:hyperlink>
      <w:r>
        <w:t xml:space="preserve"> </w:t>
      </w:r>
    </w:p>
  </w:endnote>
  <w:endnote w:id="7">
    <w:p w14:paraId="3C091980" w14:textId="4D31A1F6" w:rsidR="00762CB9" w:rsidRPr="003D2747" w:rsidRDefault="00762CB9" w:rsidP="003D2747">
      <w:pPr>
        <w:pStyle w:val="EndnoteText"/>
      </w:pPr>
      <w:r w:rsidRPr="00E90175">
        <w:rPr>
          <w:rStyle w:val="EndnoteReference"/>
        </w:rPr>
        <w:endnoteRef/>
      </w:r>
      <w:r w:rsidRPr="003D2747">
        <w:tab/>
        <w:t xml:space="preserve">Povidone-iodine 5% cream (exudative, infected wounds): National Department of Health, Essential Drugs Programme: Adult Hospital level STGs and EML, 2019. </w:t>
      </w:r>
      <w:hyperlink r:id="rId6" w:history="1">
        <w:r w:rsidRPr="002D7BA7">
          <w:rPr>
            <w:rStyle w:val="Hyperlink"/>
          </w:rPr>
          <w:t>http://www.health.gov.za/</w:t>
        </w:r>
      </w:hyperlink>
      <w:r>
        <w:t xml:space="preserve"> </w:t>
      </w:r>
    </w:p>
  </w:endnote>
  <w:endnote w:id="8">
    <w:p w14:paraId="3B2E61DA" w14:textId="7458EA41" w:rsidR="00762CB9" w:rsidRPr="003D2747" w:rsidRDefault="00762CB9" w:rsidP="003D2747">
      <w:pPr>
        <w:pStyle w:val="EndnoteText"/>
      </w:pPr>
      <w:r w:rsidRPr="001A46B5">
        <w:rPr>
          <w:rStyle w:val="EndnoteReference"/>
        </w:rPr>
        <w:endnoteRef/>
      </w:r>
      <w:r w:rsidRPr="003D2747">
        <w:tab/>
        <w:t>Fluconazole, oral</w:t>
      </w:r>
      <w:r>
        <w:fldChar w:fldCharType="begin"/>
      </w:r>
      <w:r>
        <w:instrText xml:space="preserve"> XE "</w:instrText>
      </w:r>
      <w:r w:rsidRPr="00614EF6">
        <w:instrText>Fluconazole, oral</w:instrText>
      </w:r>
      <w:r>
        <w:instrText xml:space="preserve">" </w:instrText>
      </w:r>
      <w:r>
        <w:fldChar w:fldCharType="end"/>
      </w:r>
      <w:r w:rsidRPr="003D2747">
        <w:t xml:space="preserve"> (children): Chen X, Jiang X, Yang M, González U, Lin X, Hua X, Xue S, Zhang M, Bennett C.  Systemic antifungal therapy for tinea capitis in children. Cochrane Database Syst Rev. 2016 May 12;(5):CD004685. </w:t>
      </w:r>
      <w:hyperlink r:id="rId7" w:history="1">
        <w:r w:rsidRPr="002D7BA7">
          <w:rPr>
            <w:rStyle w:val="Hyperlink"/>
          </w:rPr>
          <w:t>https://www.ncbi.nlm.nih.gov/pubmed/27169520</w:t>
        </w:r>
      </w:hyperlink>
      <w:r>
        <w:t xml:space="preserve"> </w:t>
      </w:r>
    </w:p>
  </w:endnote>
  <w:endnote w:id="9">
    <w:p w14:paraId="384D2DF8" w14:textId="1BA92E20" w:rsidR="00762CB9" w:rsidRPr="003D2747" w:rsidRDefault="00762CB9" w:rsidP="003D2747">
      <w:pPr>
        <w:pStyle w:val="EndnoteText"/>
      </w:pPr>
      <w:r w:rsidRPr="008878C7">
        <w:rPr>
          <w:rStyle w:val="EndnoteReference"/>
        </w:rPr>
        <w:endnoteRef/>
      </w:r>
      <w:r w:rsidRPr="003D2747">
        <w:tab/>
        <w:t>Fluconazole, oral</w:t>
      </w:r>
      <w:r>
        <w:fldChar w:fldCharType="begin"/>
      </w:r>
      <w:r>
        <w:instrText xml:space="preserve"> XE "</w:instrText>
      </w:r>
      <w:r w:rsidRPr="00614EF6">
        <w:instrText>Fluconazole, oral</w:instrText>
      </w:r>
      <w:r>
        <w:instrText xml:space="preserve">" </w:instrText>
      </w:r>
      <w:r>
        <w:fldChar w:fldCharType="end"/>
      </w:r>
      <w:r w:rsidRPr="003D2747">
        <w:t xml:space="preserve"> (adults): National Department of Health, Essential Drugs Programme: Adult Hospital level STGs and EML, 2019. </w:t>
      </w:r>
      <w:hyperlink r:id="rId8" w:history="1">
        <w:r w:rsidRPr="002D7BA7">
          <w:rPr>
            <w:rStyle w:val="Hyperlink"/>
          </w:rPr>
          <w:t>http://www.health.gov.za/</w:t>
        </w:r>
      </w:hyperlink>
      <w:r>
        <w:t xml:space="preserve"> </w:t>
      </w:r>
    </w:p>
    <w:p w14:paraId="28B3849D" w14:textId="5254B13A" w:rsidR="00762CB9" w:rsidRPr="003D2747" w:rsidRDefault="00762CB9" w:rsidP="003D2747">
      <w:pPr>
        <w:pStyle w:val="EndnoteText"/>
      </w:pPr>
      <w:r w:rsidRPr="003D2747">
        <w:tab/>
        <w:t>Fluconazole, oral</w:t>
      </w:r>
      <w:r>
        <w:fldChar w:fldCharType="begin"/>
      </w:r>
      <w:r>
        <w:instrText xml:space="preserve"> XE "</w:instrText>
      </w:r>
      <w:r w:rsidRPr="00614EF6">
        <w:instrText>Fluconazole, oral</w:instrText>
      </w:r>
      <w:r>
        <w:instrText xml:space="preserve">" </w:instrText>
      </w:r>
      <w:r>
        <w:fldChar w:fldCharType="end"/>
      </w:r>
      <w:r w:rsidRPr="003D2747">
        <w:t xml:space="preserve"> (adults): Nozickova M, Koudelkova V, Kulikova Z, Malina L, Urbanowski S, Silny W. A comparison of the</w:t>
      </w:r>
      <w:r>
        <w:t xml:space="preserve"> </w:t>
      </w:r>
      <w:r w:rsidRPr="003D2747">
        <w:t xml:space="preserve">efficacy of oral fluconazole, 150 mg/week versus 50 mg/day, in the treatment of tinea corporis, tinea cruris, tinea pedis, and cutaneous candidosis. Int J Dermatol. 1998 Sep;37(9):703-5. </w:t>
      </w:r>
      <w:hyperlink r:id="rId9" w:history="1">
        <w:r w:rsidRPr="002D7BA7">
          <w:rPr>
            <w:rStyle w:val="Hyperlink"/>
          </w:rPr>
          <w:t>http://www.ncbi.nlm.nih.gov/pubmed/9762826</w:t>
        </w:r>
      </w:hyperlink>
      <w:r>
        <w:t xml:space="preserve"> </w:t>
      </w:r>
    </w:p>
    <w:p w14:paraId="09F33C3A" w14:textId="5729CFE6" w:rsidR="00762CB9" w:rsidRPr="003D2747" w:rsidRDefault="00762CB9" w:rsidP="003D2747">
      <w:pPr>
        <w:pStyle w:val="EndnoteText"/>
      </w:pPr>
      <w:r w:rsidRPr="003D2747">
        <w:tab/>
        <w:t>Fluconazole, oral</w:t>
      </w:r>
      <w:r>
        <w:fldChar w:fldCharType="begin"/>
      </w:r>
      <w:r>
        <w:instrText xml:space="preserve"> XE "</w:instrText>
      </w:r>
      <w:r w:rsidRPr="00614EF6">
        <w:instrText>Fluconazole, oral</w:instrText>
      </w:r>
      <w:r>
        <w:instrText xml:space="preserve">" </w:instrText>
      </w:r>
      <w:r>
        <w:fldChar w:fldCharType="end"/>
      </w:r>
      <w:r w:rsidRPr="003D2747">
        <w:t xml:space="preserve"> (adults): Faergemann J, Mörk NJ, Haglund A, Odegård T. A multicentre (double-blind) comparative study to assess the safety and efficacy of fluconazole and griseofulvin in the treatment of tinea corporis and tinea cruris. Br J Dermatol. 1997 Apr;136(4):575-7. </w:t>
      </w:r>
      <w:hyperlink r:id="rId10" w:history="1">
        <w:r w:rsidRPr="002D7BA7">
          <w:rPr>
            <w:rStyle w:val="Hyperlink"/>
          </w:rPr>
          <w:t>http://www.ncbi.nlm.nih.gov/pubmed/91559</w:t>
        </w:r>
      </w:hyperlink>
      <w:r>
        <w:t xml:space="preserve"> </w:t>
      </w:r>
    </w:p>
  </w:endnote>
  <w:endnote w:id="10">
    <w:p w14:paraId="535A3198" w14:textId="77777777" w:rsidR="00762CB9" w:rsidRPr="003D2747" w:rsidRDefault="00762CB9" w:rsidP="003D2747">
      <w:pPr>
        <w:pStyle w:val="EndnoteText"/>
      </w:pPr>
      <w:r w:rsidRPr="008878C7">
        <w:rPr>
          <w:rStyle w:val="EndnoteReference"/>
        </w:rPr>
        <w:endnoteRef/>
      </w:r>
      <w:r w:rsidRPr="003D2747">
        <w:tab/>
        <w:t>Selenium sulfide, topical: South African Medicines Formulary.  12th Edition.  Division of Clinical Pharmacology.  University of Cape Town, 2016.</w:t>
      </w:r>
    </w:p>
  </w:endnote>
  <w:endnote w:id="11">
    <w:p w14:paraId="01DBBCF3" w14:textId="58415CA4" w:rsidR="00762CB9" w:rsidRPr="003D2747" w:rsidRDefault="00762CB9" w:rsidP="003D2747">
      <w:pPr>
        <w:pStyle w:val="EndnoteText"/>
      </w:pPr>
      <w:r w:rsidRPr="008878C7">
        <w:rPr>
          <w:rStyle w:val="EndnoteReference"/>
        </w:rPr>
        <w:endnoteRef/>
      </w:r>
      <w:r w:rsidRPr="003D2747">
        <w:tab/>
        <w:t xml:space="preserve">Hydrocortisone 0.1%, topical (chronic paronychia): Tosti A, Piraccini BM, Ghetti E, Colombo MD. Topical steroids versus systemic antifungals in the treatment of chronic paronychia: an open, randomized double-blind and double dummy study. J Am Acad Dermatol. 2002 Jul;47(1):73-6. </w:t>
      </w:r>
      <w:hyperlink r:id="rId11" w:history="1">
        <w:r w:rsidRPr="002D7BA7">
          <w:rPr>
            <w:rStyle w:val="Hyperlink"/>
          </w:rPr>
          <w:t>https://www.ncbi.nlm.nih.gov/pubmed/12077585</w:t>
        </w:r>
      </w:hyperlink>
      <w:r>
        <w:t xml:space="preserve"> </w:t>
      </w:r>
    </w:p>
  </w:endnote>
  <w:endnote w:id="12">
    <w:p w14:paraId="59C9D144" w14:textId="1D20700E" w:rsidR="00762CB9" w:rsidRPr="003D2747" w:rsidRDefault="00762CB9" w:rsidP="003D2747">
      <w:pPr>
        <w:pStyle w:val="EndnoteText"/>
      </w:pPr>
      <w:r w:rsidRPr="008343D9">
        <w:rPr>
          <w:rStyle w:val="EndnoteReference"/>
        </w:rPr>
        <w:endnoteRef/>
      </w:r>
      <w:r w:rsidRPr="003D2747">
        <w:tab/>
        <w:t>Permethrin 5% lotion</w:t>
      </w:r>
      <w:r>
        <w:fldChar w:fldCharType="begin"/>
      </w:r>
      <w:r>
        <w:instrText xml:space="preserve"> XE "</w:instrText>
      </w:r>
      <w:r w:rsidRPr="00614EF6">
        <w:instrText>Permethrin 5% lotion</w:instrText>
      </w:r>
      <w:r>
        <w:instrText xml:space="preserve">" </w:instrText>
      </w:r>
      <w:r>
        <w:fldChar w:fldCharType="end"/>
      </w:r>
      <w:r w:rsidRPr="003D2747">
        <w:t>:Meinking TL, Vicaria M, Eyerdam DH, Villar ME, Reyna S, Suarez G. Efficacy of  a reduced application time of Ovide lotion (0.5% malathion) compared to Nix crème rinse (1% permethrin) for the treatment of head lice. PediatrDermatol. 2004 Nov-Dec;21(6):670-4.</w:t>
      </w:r>
      <w:r>
        <w:t xml:space="preserve"> </w:t>
      </w:r>
      <w:hyperlink r:id="rId12" w:history="1">
        <w:r w:rsidRPr="002D7BA7">
          <w:rPr>
            <w:rStyle w:val="Hyperlink"/>
          </w:rPr>
          <w:t>http://www.ncbi.nlm.nih.gov/pubmed/15575855</w:t>
        </w:r>
      </w:hyperlink>
      <w:r>
        <w:t xml:space="preserve"> </w:t>
      </w:r>
    </w:p>
    <w:p w14:paraId="2E6DF12D" w14:textId="5BA3F09A" w:rsidR="00762CB9" w:rsidRPr="003D2747" w:rsidRDefault="00762CB9" w:rsidP="003D2747">
      <w:pPr>
        <w:pStyle w:val="EndnoteText"/>
      </w:pPr>
      <w:r w:rsidRPr="003D2747">
        <w:tab/>
        <w:t>Permethrin 5% lotion</w:t>
      </w:r>
      <w:r>
        <w:fldChar w:fldCharType="begin"/>
      </w:r>
      <w:r>
        <w:instrText xml:space="preserve"> XE "</w:instrText>
      </w:r>
      <w:r w:rsidRPr="00614EF6">
        <w:instrText>Permethrin 5% lotion</w:instrText>
      </w:r>
      <w:r>
        <w:instrText xml:space="preserve">" </w:instrText>
      </w:r>
      <w:r>
        <w:fldChar w:fldCharType="end"/>
      </w:r>
      <w:r w:rsidRPr="003D2747">
        <w:t>:Frankowski BL, Bocchini Jr. JA and Council on School Health and Committee on Infectious Diseases. Head lice.Pediatrics2010;126:392-403.</w:t>
      </w:r>
      <w:r>
        <w:t xml:space="preserve"> </w:t>
      </w:r>
      <w:hyperlink r:id="rId13" w:history="1">
        <w:r w:rsidRPr="002D7BA7">
          <w:rPr>
            <w:rStyle w:val="Hyperlink"/>
          </w:rPr>
          <w:t>http://www.ncbi.nlm.nih.gov/pubmed/20660553</w:t>
        </w:r>
      </w:hyperlink>
      <w:r>
        <w:t xml:space="preserve"> </w:t>
      </w:r>
    </w:p>
    <w:p w14:paraId="4ACA0C29" w14:textId="3875FA06" w:rsidR="00762CB9" w:rsidRPr="003D2747" w:rsidRDefault="00762CB9" w:rsidP="003D2747">
      <w:pPr>
        <w:pStyle w:val="EndnoteText"/>
      </w:pPr>
      <w:r w:rsidRPr="003D2747">
        <w:tab/>
        <w:t>Permethrin 5% lotion</w:t>
      </w:r>
      <w:r>
        <w:fldChar w:fldCharType="begin"/>
      </w:r>
      <w:r>
        <w:instrText xml:space="preserve"> XE "</w:instrText>
      </w:r>
      <w:r w:rsidRPr="00614EF6">
        <w:instrText>Permethrin 5% lotion</w:instrText>
      </w:r>
      <w:r>
        <w:instrText xml:space="preserve">" </w:instrText>
      </w:r>
      <w:r>
        <w:fldChar w:fldCharType="end"/>
      </w:r>
      <w:r w:rsidRPr="003D2747">
        <w:t xml:space="preserve">:MarkLebwohl, Lily Clark and Jacob Levitt. Therapy for Head Lice Based on Life Cycle, Resistance, and Safety Considerations. Pediatrics2007;119(5):965-974. </w:t>
      </w:r>
      <w:hyperlink r:id="rId14" w:history="1">
        <w:r w:rsidRPr="002D7BA7">
          <w:rPr>
            <w:rStyle w:val="Hyperlink"/>
          </w:rPr>
          <w:t>http://www.ncbi.nlm.nih.gov/pubmed/17473098</w:t>
        </w:r>
      </w:hyperlink>
      <w:r>
        <w:t xml:space="preserve"> </w:t>
      </w:r>
    </w:p>
    <w:p w14:paraId="44415F4E" w14:textId="3D142A26" w:rsidR="00762CB9" w:rsidRPr="003D2747" w:rsidRDefault="00762CB9" w:rsidP="003D2747">
      <w:pPr>
        <w:pStyle w:val="EndnoteText"/>
      </w:pPr>
      <w:r w:rsidRPr="003D2747">
        <w:tab/>
        <w:t>Permethrin 5% lotion</w:t>
      </w:r>
      <w:r>
        <w:fldChar w:fldCharType="begin"/>
      </w:r>
      <w:r>
        <w:instrText xml:space="preserve"> XE "</w:instrText>
      </w:r>
      <w:r w:rsidRPr="00614EF6">
        <w:instrText>Permethrin 5% lotion</w:instrText>
      </w:r>
      <w:r>
        <w:instrText xml:space="preserve">" </w:instrText>
      </w:r>
      <w:r>
        <w:fldChar w:fldCharType="end"/>
      </w:r>
      <w:r w:rsidRPr="003D2747">
        <w:t xml:space="preserve">:Nova Scotia District health authority public health services and the department of health promotion and protection. Guidelines for treatment of pediculosiscapitis (head lice). August 2008. [Online 2008][Cited 2013] Available at: </w:t>
      </w:r>
      <w:hyperlink r:id="rId15" w:history="1">
        <w:r w:rsidRPr="002D7BA7">
          <w:rPr>
            <w:rStyle w:val="Hyperlink"/>
          </w:rPr>
          <w:t>https://novascotia.ca/dhw/publications/Public-Health-Education/Head_Lice_Guidelines_for_Treatment.pdf</w:t>
        </w:r>
      </w:hyperlink>
      <w:r>
        <w:t xml:space="preserve"> </w:t>
      </w:r>
    </w:p>
    <w:p w14:paraId="1AF20815" w14:textId="53750814" w:rsidR="00762CB9" w:rsidRPr="003D2747" w:rsidRDefault="00762CB9" w:rsidP="003D2747">
      <w:pPr>
        <w:pStyle w:val="EndnoteText"/>
      </w:pPr>
      <w:r w:rsidRPr="003D2747">
        <w:tab/>
        <w:t>Permethrin 5% lotion</w:t>
      </w:r>
      <w:r>
        <w:fldChar w:fldCharType="begin"/>
      </w:r>
      <w:r>
        <w:instrText xml:space="preserve"> XE "</w:instrText>
      </w:r>
      <w:r w:rsidRPr="00614EF6">
        <w:instrText>Permethrin 5% lotion</w:instrText>
      </w:r>
      <w:r>
        <w:instrText xml:space="preserve">" </w:instrText>
      </w:r>
      <w:r>
        <w:fldChar w:fldCharType="end"/>
      </w:r>
      <w:r w:rsidRPr="003D2747">
        <w:t xml:space="preserve">: Roberts RJ. Head lice. N Engl J Med 2002;346(21):1645-1650. </w:t>
      </w:r>
      <w:hyperlink r:id="rId16" w:history="1">
        <w:r w:rsidRPr="002D7BA7">
          <w:rPr>
            <w:rStyle w:val="Hyperlink"/>
          </w:rPr>
          <w:t>https://www.ncbi.nlm.nih.gov/pubmed/12023998</w:t>
        </w:r>
      </w:hyperlink>
      <w:r>
        <w:t xml:space="preserve"> </w:t>
      </w:r>
    </w:p>
    <w:p w14:paraId="522CD1D0" w14:textId="6CFEF855" w:rsidR="00762CB9" w:rsidRPr="003D2747" w:rsidRDefault="00762CB9" w:rsidP="003D2747">
      <w:pPr>
        <w:pStyle w:val="EndnoteText"/>
      </w:pPr>
      <w:r w:rsidRPr="003D2747">
        <w:tab/>
        <w:t>Permethrin 5% lotion</w:t>
      </w:r>
      <w:r>
        <w:fldChar w:fldCharType="begin"/>
      </w:r>
      <w:r>
        <w:instrText xml:space="preserve"> XE "</w:instrText>
      </w:r>
      <w:r w:rsidRPr="00614EF6">
        <w:instrText>Permethrin 5% lotion</w:instrText>
      </w:r>
      <w:r>
        <w:instrText xml:space="preserve">" </w:instrText>
      </w:r>
      <w:r>
        <w:fldChar w:fldCharType="end"/>
      </w:r>
      <w:r w:rsidRPr="003D2747">
        <w:t>: MCC registered package insert for Skabi-rid®.</w:t>
      </w:r>
    </w:p>
    <w:p w14:paraId="1C79FDA5" w14:textId="564682FF" w:rsidR="00762CB9" w:rsidRPr="003D2747" w:rsidRDefault="00762CB9" w:rsidP="003D2747">
      <w:pPr>
        <w:pStyle w:val="EndnoteText"/>
      </w:pPr>
      <w:r w:rsidRPr="003D2747">
        <w:tab/>
        <w:t>Permethrin 5% lotion</w:t>
      </w:r>
      <w:r>
        <w:fldChar w:fldCharType="begin"/>
      </w:r>
      <w:r>
        <w:instrText xml:space="preserve"> XE "</w:instrText>
      </w:r>
      <w:r w:rsidRPr="00614EF6">
        <w:instrText>Permethrin 5% lotion</w:instrText>
      </w:r>
      <w:r>
        <w:instrText xml:space="preserve">" </w:instrText>
      </w:r>
      <w:r>
        <w:fldChar w:fldCharType="end"/>
      </w:r>
      <w:r w:rsidRPr="003D2747">
        <w:t>: Diamantis SA, Morrell DS, Burkhart CN.Treatment of head lice. Dermatologic Therapy 2009;22:273–278.</w:t>
      </w:r>
      <w:r>
        <w:t xml:space="preserve"> </w:t>
      </w:r>
      <w:hyperlink r:id="rId17" w:history="1">
        <w:r w:rsidRPr="002D7BA7">
          <w:rPr>
            <w:rStyle w:val="Hyperlink"/>
          </w:rPr>
          <w:t>http://www.ncbi.nlm.nih.gov/pubmed/19580574</w:t>
        </w:r>
      </w:hyperlink>
      <w:r>
        <w:t xml:space="preserve"> </w:t>
      </w:r>
    </w:p>
    <w:p w14:paraId="0F0457B2" w14:textId="5279274F" w:rsidR="00762CB9" w:rsidRPr="003D2747" w:rsidRDefault="00762CB9" w:rsidP="003D2747">
      <w:pPr>
        <w:pStyle w:val="EndnoteText"/>
      </w:pPr>
      <w:r w:rsidRPr="003D2747">
        <w:tab/>
        <w:t>Permethrin 5% lotion</w:t>
      </w:r>
      <w:r>
        <w:fldChar w:fldCharType="begin"/>
      </w:r>
      <w:r>
        <w:instrText xml:space="preserve"> XE "</w:instrText>
      </w:r>
      <w:r w:rsidRPr="00614EF6">
        <w:instrText>Permethrin 5% lotion</w:instrText>
      </w:r>
      <w:r>
        <w:instrText xml:space="preserve">" </w:instrText>
      </w:r>
      <w:r>
        <w:fldChar w:fldCharType="end"/>
      </w:r>
      <w:r w:rsidRPr="003D2747">
        <w:t xml:space="preserve">: Jones KN, English III JC. Review of Common Therapeutic Options in the United States for the Treatment of Pediculosis Capitis.Clinical Infectious Diseases 2003; 36:1355–61. </w:t>
      </w:r>
      <w:hyperlink r:id="rId18" w:history="1">
        <w:r w:rsidRPr="002D7BA7">
          <w:rPr>
            <w:rStyle w:val="Hyperlink"/>
          </w:rPr>
          <w:t>http://www.ncbi.nlm.nih.gov/pubmed/12766828</w:t>
        </w:r>
      </w:hyperlink>
      <w:r>
        <w:t xml:space="preserve"> </w:t>
      </w:r>
    </w:p>
    <w:p w14:paraId="34A4F658" w14:textId="59E1DBA8" w:rsidR="00762CB9" w:rsidRPr="003D2747" w:rsidRDefault="00762CB9" w:rsidP="003D2747">
      <w:pPr>
        <w:pStyle w:val="EndnoteText"/>
      </w:pPr>
      <w:r w:rsidRPr="003D2747">
        <w:tab/>
        <w:t>Permethrin 5% lotion</w:t>
      </w:r>
      <w:r>
        <w:fldChar w:fldCharType="begin"/>
      </w:r>
      <w:r>
        <w:instrText xml:space="preserve"> XE "</w:instrText>
      </w:r>
      <w:r w:rsidRPr="00614EF6">
        <w:instrText>Permethrin 5% lotion</w:instrText>
      </w:r>
      <w:r>
        <w:instrText xml:space="preserve">" </w:instrText>
      </w:r>
      <w:r>
        <w:fldChar w:fldCharType="end"/>
      </w:r>
      <w:r w:rsidRPr="003D2747">
        <w:t xml:space="preserve">: Madke B, Khopkar U. Pediculosis capitis: An update. Indian J Dermatol Venereol Leprol 2012;78:429-38. </w:t>
      </w:r>
      <w:hyperlink r:id="rId19" w:history="1">
        <w:r w:rsidRPr="002D7BA7">
          <w:rPr>
            <w:rStyle w:val="Hyperlink"/>
          </w:rPr>
          <w:t>http://www.ncbi.nlm.nih.gov/pubmed/22772612</w:t>
        </w:r>
      </w:hyperlink>
      <w:r>
        <w:t xml:space="preserve"> </w:t>
      </w:r>
    </w:p>
    <w:p w14:paraId="378B6E07" w14:textId="2DEBE625" w:rsidR="00762CB9" w:rsidRPr="003D2747" w:rsidRDefault="00762CB9" w:rsidP="003D2747">
      <w:pPr>
        <w:pStyle w:val="EndnoteText"/>
      </w:pPr>
      <w:r w:rsidRPr="003D2747">
        <w:tab/>
        <w:t>Permethrin 5% lotion</w:t>
      </w:r>
      <w:r>
        <w:fldChar w:fldCharType="begin"/>
      </w:r>
      <w:r>
        <w:instrText xml:space="preserve"> XE "</w:instrText>
      </w:r>
      <w:r w:rsidRPr="00614EF6">
        <w:instrText>Permethrin 5% lotion</w:instrText>
      </w:r>
      <w:r>
        <w:instrText xml:space="preserve">" </w:instrText>
      </w:r>
      <w:r>
        <w:fldChar w:fldCharType="end"/>
      </w:r>
      <w:r w:rsidRPr="003D2747">
        <w:t xml:space="preserve">: British National Formulary for children 2016-2017. (2016). 1st ed. London: BMJ Group, Pharmaceutical Press and RCPCH Publications Ltd. </w:t>
      </w:r>
    </w:p>
  </w:endnote>
  <w:endnote w:id="13">
    <w:p w14:paraId="7B08D722" w14:textId="3C7532E5" w:rsidR="00762CB9" w:rsidRPr="003D2747" w:rsidRDefault="00762CB9" w:rsidP="003D2747">
      <w:pPr>
        <w:pStyle w:val="EndnoteText"/>
      </w:pPr>
      <w:r w:rsidRPr="00404AFC">
        <w:rPr>
          <w:rStyle w:val="EndnoteReference"/>
        </w:rPr>
        <w:endnoteRef/>
      </w:r>
      <w:r w:rsidRPr="003D2747">
        <w:tab/>
        <w:t>Benzyl benzoate lotion: Bachewar NP, Thawani VR, Mali SN, Gharpure KJ, Shingade VP, Dakhale GN. Comparison of safety, efficacy, and cost effectiveness of benzyl benzoate, permethrin, and ivermectin in patients of scabies.Indian J Pharmacol. 2009 Feb;41(1):9-14.</w:t>
      </w:r>
      <w:r>
        <w:t xml:space="preserve"> </w:t>
      </w:r>
      <w:hyperlink r:id="rId20" w:history="1">
        <w:r w:rsidRPr="002D7BA7">
          <w:rPr>
            <w:rStyle w:val="Hyperlink"/>
          </w:rPr>
          <w:t>http://www.ncbi.nlm.nih.gov/pubmed/20177574</w:t>
        </w:r>
      </w:hyperlink>
      <w:r>
        <w:t xml:space="preserve"> </w:t>
      </w:r>
    </w:p>
    <w:p w14:paraId="1D323654" w14:textId="7F95CD76" w:rsidR="00762CB9" w:rsidRPr="003D2747" w:rsidRDefault="00762CB9" w:rsidP="003D2747">
      <w:pPr>
        <w:pStyle w:val="EndnoteText"/>
      </w:pPr>
      <w:r w:rsidRPr="003D2747">
        <w:tab/>
        <w:t>Benzyl benzoate lotion: Strong M, Johnstone P. Interventions for treating scabies. Cochrane Database Syst Rev. 2007 Jul 18;(3):CD000320.</w:t>
      </w:r>
      <w:r>
        <w:t xml:space="preserve"> </w:t>
      </w:r>
      <w:hyperlink r:id="rId21" w:history="1">
        <w:r w:rsidRPr="002D7BA7">
          <w:rPr>
            <w:rStyle w:val="Hyperlink"/>
          </w:rPr>
          <w:t>http://www.ncbi.nlm.nih.gov/pubmed/17636630</w:t>
        </w:r>
      </w:hyperlink>
      <w:r>
        <w:t xml:space="preserve"> </w:t>
      </w:r>
    </w:p>
    <w:p w14:paraId="2A5AFB79" w14:textId="77777777" w:rsidR="00762CB9" w:rsidRPr="003D2747" w:rsidRDefault="00762CB9" w:rsidP="003D2747">
      <w:pPr>
        <w:pStyle w:val="EndnoteText"/>
      </w:pPr>
      <w:r w:rsidRPr="003D2747">
        <w:tab/>
        <w:t xml:space="preserve">Benzyl benzoate lotion: Pharmachem. Package insert: Benzyl Benzoate BP emulsion. </w:t>
      </w:r>
    </w:p>
  </w:endnote>
  <w:endnote w:id="14">
    <w:p w14:paraId="08649F71" w14:textId="19D105E7" w:rsidR="00762CB9" w:rsidRPr="003D2747" w:rsidRDefault="00762CB9" w:rsidP="003D2747">
      <w:pPr>
        <w:pStyle w:val="EndnoteText"/>
      </w:pPr>
      <w:r w:rsidRPr="00921053">
        <w:rPr>
          <w:rStyle w:val="EndnoteReference"/>
        </w:rPr>
        <w:endnoteRef/>
      </w:r>
      <w:r w:rsidRPr="003D2747">
        <w:tab/>
        <w:t>Permethrin 5% lotion</w:t>
      </w:r>
      <w:r>
        <w:fldChar w:fldCharType="begin"/>
      </w:r>
      <w:r>
        <w:instrText xml:space="preserve"> XE "</w:instrText>
      </w:r>
      <w:r w:rsidRPr="00614EF6">
        <w:instrText>Permethrin 5% lotion</w:instrText>
      </w:r>
      <w:r>
        <w:instrText xml:space="preserve">" </w:instrText>
      </w:r>
      <w:r>
        <w:fldChar w:fldCharType="end"/>
      </w:r>
      <w:r w:rsidRPr="003D2747">
        <w:t>: Strong M, Johnstone P. Interventions for treating scabies. Cochrane Database Syst Rev. 2007 Jul 18;(3):CD000320.</w:t>
      </w:r>
      <w:r>
        <w:t xml:space="preserve"> </w:t>
      </w:r>
      <w:hyperlink r:id="rId22" w:history="1">
        <w:r w:rsidRPr="002D7BA7">
          <w:rPr>
            <w:rStyle w:val="Hyperlink"/>
          </w:rPr>
          <w:t>http://www.ncbi.nlm.nih.gov/pubmed/17636630</w:t>
        </w:r>
      </w:hyperlink>
      <w:r>
        <w:t xml:space="preserve"> </w:t>
      </w:r>
    </w:p>
  </w:endnote>
  <w:endnote w:id="15">
    <w:p w14:paraId="3EF5F405" w14:textId="4155795F" w:rsidR="00762CB9" w:rsidRPr="003D2747" w:rsidRDefault="00762CB9" w:rsidP="003D2747">
      <w:pPr>
        <w:pStyle w:val="EndnoteText"/>
      </w:pPr>
      <w:r w:rsidRPr="00545D83">
        <w:rPr>
          <w:rStyle w:val="EndnoteReference"/>
        </w:rPr>
        <w:endnoteRef/>
      </w:r>
      <w:r w:rsidRPr="003D2747">
        <w:tab/>
        <w:t>Permethrin 5% lotion</w:t>
      </w:r>
      <w:r>
        <w:fldChar w:fldCharType="begin"/>
      </w:r>
      <w:r>
        <w:instrText xml:space="preserve"> XE "</w:instrText>
      </w:r>
      <w:r w:rsidRPr="00614EF6">
        <w:instrText>Permethrin 5% lotion</w:instrText>
      </w:r>
      <w:r>
        <w:instrText xml:space="preserve">" </w:instrText>
      </w:r>
      <w:r>
        <w:fldChar w:fldCharType="end"/>
      </w:r>
      <w:r w:rsidRPr="003D2747">
        <w:t>: British National Formulary for children 2016-2017. (2016). 1st ed. London: BMJ Group, Pharmaceutical Press and RCPCH Publications Ltd.</w:t>
      </w:r>
    </w:p>
  </w:endnote>
  <w:endnote w:id="16">
    <w:p w14:paraId="17940369" w14:textId="34B160D7" w:rsidR="00762CB9" w:rsidRPr="003D2747" w:rsidRDefault="00762CB9" w:rsidP="003D2747">
      <w:pPr>
        <w:pStyle w:val="EndnoteText"/>
      </w:pPr>
      <w:r w:rsidRPr="005837E5">
        <w:rPr>
          <w:rStyle w:val="EndnoteReference"/>
        </w:rPr>
        <w:endnoteRef/>
      </w:r>
      <w:r w:rsidRPr="003D2747">
        <w:tab/>
        <w:t>Potent and very potent corticosteroids, topical: Green C, Colquitt JL, Kirby J, Davidson P, Payne E. Clinical and</w:t>
      </w:r>
      <w:r>
        <w:t xml:space="preserve"> </w:t>
      </w:r>
      <w:r w:rsidRPr="003D2747">
        <w:t xml:space="preserve">cost-effectiveness of once-daily versus more frequent use of same potency topical corticosteroids for atopic eczema: a systematic review and economic evaluation. Health Technol Assess. 2004 Nov;8(47):iii,iv, 1-120. </w:t>
      </w:r>
      <w:hyperlink r:id="rId23" w:history="1">
        <w:r w:rsidRPr="002D7BA7">
          <w:rPr>
            <w:rStyle w:val="Hyperlink"/>
          </w:rPr>
          <w:t>https://www.ncbi.nlm.nih.gov/pubmed/15527669</w:t>
        </w:r>
      </w:hyperlink>
      <w:r>
        <w:t xml:space="preserve"> </w:t>
      </w:r>
    </w:p>
  </w:endnote>
  <w:endnote w:id="17">
    <w:p w14:paraId="1E87886A" w14:textId="1FC24B7F" w:rsidR="00762CB9" w:rsidRPr="003D2747" w:rsidRDefault="00762CB9" w:rsidP="003D2747">
      <w:pPr>
        <w:pStyle w:val="EndnoteText"/>
      </w:pPr>
      <w:r w:rsidRPr="005837E5">
        <w:rPr>
          <w:rStyle w:val="EndnoteReference"/>
        </w:rPr>
        <w:endnoteRef/>
      </w:r>
      <w:r w:rsidRPr="003D2747">
        <w:tab/>
        <w:t>Potent and very potent corticosteroids, topical: Green C, Colquitt JL, Kirby J, Davidson P, Payne E. Clinical and</w:t>
      </w:r>
      <w:r>
        <w:t xml:space="preserve"> </w:t>
      </w:r>
      <w:r w:rsidRPr="003D2747">
        <w:t xml:space="preserve">cost-effectiveness of once-daily versus more frequent use of same potency topical corticosteroids for atopic eczema: a systematic review and economic evaluation. Health Technol Assess. 2004 Nov;8(47):iii,iv, 1-120. </w:t>
      </w:r>
      <w:hyperlink r:id="rId24" w:history="1">
        <w:r w:rsidRPr="002D7BA7">
          <w:rPr>
            <w:rStyle w:val="Hyperlink"/>
          </w:rPr>
          <w:t>https://www.ncbi.nlm.nih.gov/pubmed/15527669</w:t>
        </w:r>
      </w:hyperlink>
      <w:r>
        <w:t xml:space="preserve"> </w:t>
      </w:r>
    </w:p>
  </w:endnote>
  <w:endnote w:id="18">
    <w:p w14:paraId="50890EC4" w14:textId="446F4BBA" w:rsidR="00762CB9" w:rsidRPr="003D2747" w:rsidRDefault="00762CB9" w:rsidP="003D2747">
      <w:pPr>
        <w:pStyle w:val="EndnoteText"/>
      </w:pPr>
      <w:r w:rsidRPr="00951686">
        <w:rPr>
          <w:rStyle w:val="EndnoteReference"/>
        </w:rPr>
        <w:endnoteRef/>
      </w:r>
      <w:r w:rsidRPr="003D2747">
        <w:tab/>
        <w:t>Antiviral</w:t>
      </w:r>
      <w:r>
        <w:fldChar w:fldCharType="begin"/>
      </w:r>
      <w:r>
        <w:instrText xml:space="preserve"> XE "Antiviral" \f "m" </w:instrText>
      </w:r>
      <w:r>
        <w:fldChar w:fldCharType="end"/>
      </w:r>
      <w:r w:rsidRPr="003D2747">
        <w:t xml:space="preserve"> therapy, oral (herpes simplex): Le Cleach L, Trinquart L, Do G, Maruani A, Lebrun-Vignes B, Ravaud P, Chosidow O. Oral antiviral therapy for prevention of genital herpes outbreaks in immunocompetent and nonpregnant patients. Cochrane Database Syst Rev. 2014 Aug 3;(8):CD009036. </w:t>
      </w:r>
      <w:hyperlink r:id="rId25" w:history="1">
        <w:r w:rsidRPr="002D7BA7">
          <w:rPr>
            <w:rStyle w:val="Hyperlink"/>
          </w:rPr>
          <w:t>https://www.ncbi.nlm.nih.gov/pubmed/25086573</w:t>
        </w:r>
      </w:hyperlink>
      <w:r>
        <w:t xml:space="preserve"> </w:t>
      </w:r>
    </w:p>
    <w:p w14:paraId="35086140" w14:textId="5E9D4BA2" w:rsidR="00762CB9" w:rsidRPr="003D2747" w:rsidRDefault="00762CB9" w:rsidP="003D2747">
      <w:pPr>
        <w:pStyle w:val="EndnoteText"/>
      </w:pPr>
      <w:r w:rsidRPr="003D2747">
        <w:tab/>
        <w:t>Antiviral</w:t>
      </w:r>
      <w:r>
        <w:fldChar w:fldCharType="begin"/>
      </w:r>
      <w:r>
        <w:instrText xml:space="preserve"> XE "Antiviral" \f "m" </w:instrText>
      </w:r>
      <w:r>
        <w:fldChar w:fldCharType="end"/>
      </w:r>
      <w:r w:rsidRPr="003D2747">
        <w:t xml:space="preserve"> therapy, oral (herpes simplex): Workowski KA, Bolan GA; Centers for Disease Control and Prevention. Sexually transmitted diseases treatment guidelines, 2015. MMWR Recomm Rep. 2015 Jun 5;64(RR-03):1-137. Erratum in: MMWR Recomm Rep. 2015 Aug 28;64(33):924. </w:t>
      </w:r>
      <w:hyperlink r:id="rId26" w:history="1">
        <w:r w:rsidRPr="003D2747">
          <w:t>https://www.ncbi.nlm.nih.gov/pubmed/26042815</w:t>
        </w:r>
      </w:hyperlink>
      <w:r w:rsidRPr="003D2747">
        <w:t xml:space="preserve"> </w:t>
      </w:r>
    </w:p>
  </w:endnote>
  <w:endnote w:id="19">
    <w:p w14:paraId="68A831CA" w14:textId="51580AE0" w:rsidR="00762CB9" w:rsidRPr="003D2747" w:rsidRDefault="00762CB9" w:rsidP="003D2747">
      <w:pPr>
        <w:pStyle w:val="EndnoteText"/>
      </w:pPr>
      <w:r w:rsidRPr="00951686">
        <w:rPr>
          <w:rStyle w:val="EndnoteReference"/>
        </w:rPr>
        <w:endnoteRef/>
      </w:r>
      <w:r w:rsidRPr="003D2747">
        <w:tab/>
        <w:t xml:space="preserve">Salicylic acid, 15 to 30% topical liquid application: Kwok CS, Gibbs S, Bennett C, Holland R, Abbott R. Topical treatments for cutaneous warts. Cochrane Database Syst Rev. 2012 Sep 12;9:CD001781. </w:t>
      </w:r>
      <w:hyperlink r:id="rId27" w:history="1">
        <w:r w:rsidRPr="002D7BA7">
          <w:rPr>
            <w:rStyle w:val="Hyperlink"/>
          </w:rPr>
          <w:t>http://www.ncbi.nlm.nih.gov/pubmed/22972052</w:t>
        </w:r>
      </w:hyperlink>
      <w:r>
        <w:t xml:space="preserve"> </w:t>
      </w:r>
    </w:p>
  </w:endnote>
  <w:endnote w:id="20">
    <w:p w14:paraId="405E9759" w14:textId="1992CFE3" w:rsidR="00762CB9" w:rsidRPr="003D2747" w:rsidRDefault="00762CB9" w:rsidP="003D2747">
      <w:pPr>
        <w:pStyle w:val="EndnoteText"/>
      </w:pPr>
      <w:r w:rsidRPr="00951686">
        <w:rPr>
          <w:rStyle w:val="EndnoteReference"/>
        </w:rPr>
        <w:endnoteRef/>
      </w:r>
      <w:r w:rsidRPr="003D2747">
        <w:tab/>
        <w:t>Salicylic acid, 2%, topical</w:t>
      </w:r>
      <w:r>
        <w:fldChar w:fldCharType="begin"/>
      </w:r>
      <w:r>
        <w:instrText xml:space="preserve"> XE "</w:instrText>
      </w:r>
      <w:r w:rsidRPr="00614EF6">
        <w:instrText>Salicylic acid, 2%, topical</w:instrText>
      </w:r>
      <w:r>
        <w:instrText xml:space="preserve">" </w:instrText>
      </w:r>
      <w:r>
        <w:fldChar w:fldCharType="end"/>
      </w:r>
      <w:r w:rsidRPr="003D2747">
        <w:t>: Kwok CS, Gibbs S, Bennett C, Holland R, Abbott R. Topical treatments for cutaneous warts. Cochrane Database Syst Rev. 2012 Sep 12;9:CD001781.</w:t>
      </w:r>
      <w:r>
        <w:t xml:space="preserve"> </w:t>
      </w:r>
      <w:hyperlink r:id="rId28" w:history="1">
        <w:r w:rsidRPr="002D7BA7">
          <w:rPr>
            <w:rStyle w:val="Hyperlink"/>
          </w:rPr>
          <w:t>http://www.ncbi.nlm.nih.gov/pubmed/22972052</w:t>
        </w:r>
      </w:hyperlink>
      <w:r>
        <w:t xml:space="preserve"> </w:t>
      </w:r>
    </w:p>
    <w:p w14:paraId="07E10FAC" w14:textId="3994FA97" w:rsidR="00762CB9" w:rsidRPr="003D2747" w:rsidRDefault="00762CB9" w:rsidP="003D2747">
      <w:pPr>
        <w:pStyle w:val="EndnoteText"/>
      </w:pPr>
      <w:r w:rsidRPr="003D2747">
        <w:tab/>
        <w:t>Salicylic acid, 2%, topical</w:t>
      </w:r>
      <w:r>
        <w:fldChar w:fldCharType="begin"/>
      </w:r>
      <w:r>
        <w:instrText xml:space="preserve"> XE "</w:instrText>
      </w:r>
      <w:r w:rsidRPr="00614EF6">
        <w:instrText>Salicylic acid, 2%, topical</w:instrText>
      </w:r>
      <w:r>
        <w:instrText xml:space="preserve">" </w:instrText>
      </w:r>
      <w:r>
        <w:fldChar w:fldCharType="end"/>
      </w:r>
      <w:r w:rsidRPr="003D2747">
        <w:t>: Dall'oglio F, D'Amico V, Nasca MR, Micali G. Treatment of cutaneous warts: an evidence-based review. Am J ClinDermatol. 2012 Apr 1;13(2):73-96.</w:t>
      </w:r>
      <w:r>
        <w:t xml:space="preserve"> </w:t>
      </w:r>
      <w:hyperlink r:id="rId29" w:history="1">
        <w:r w:rsidRPr="002D7BA7">
          <w:rPr>
            <w:rStyle w:val="Hyperlink"/>
          </w:rPr>
          <w:t>http://www.ncbi.nlm.nih.gov/pubmed/22292461</w:t>
        </w:r>
      </w:hyperlink>
      <w:r>
        <w:t xml:space="preserve"> </w:t>
      </w:r>
    </w:p>
    <w:p w14:paraId="6022E0E5" w14:textId="350B77FB" w:rsidR="00762CB9" w:rsidRPr="003D2747" w:rsidRDefault="00762CB9" w:rsidP="003D2747">
      <w:pPr>
        <w:pStyle w:val="EndnoteText"/>
      </w:pPr>
      <w:r w:rsidRPr="003D2747">
        <w:tab/>
        <w:t>Salicylic acid, 2%, topical</w:t>
      </w:r>
      <w:r>
        <w:fldChar w:fldCharType="begin"/>
      </w:r>
      <w:r>
        <w:instrText xml:space="preserve"> XE "</w:instrText>
      </w:r>
      <w:r w:rsidRPr="00614EF6">
        <w:instrText>Salicylic acid, 2%, topical</w:instrText>
      </w:r>
      <w:r>
        <w:instrText xml:space="preserve">" </w:instrText>
      </w:r>
      <w:r>
        <w:fldChar w:fldCharType="end"/>
      </w:r>
      <w:r w:rsidRPr="003D2747">
        <w:t>: Sterling JC, Handfield-Jones S, Hudson PM; British Association of Dermatologists. Guidelines for the management of cutaneous warts.Br J Dermatol. 2001 Jan;144(1):4-11.</w:t>
      </w:r>
      <w:r>
        <w:t xml:space="preserve"> </w:t>
      </w:r>
      <w:hyperlink r:id="rId30" w:history="1">
        <w:r w:rsidRPr="002D7BA7">
          <w:rPr>
            <w:rStyle w:val="Hyperlink"/>
          </w:rPr>
          <w:t>http://www.ncbi.nlm.nih.gov/pubmed/11167676</w:t>
        </w:r>
      </w:hyperlink>
      <w:r>
        <w:t xml:space="preserve"> </w:t>
      </w:r>
    </w:p>
  </w:endnote>
  <w:endnote w:id="21">
    <w:p w14:paraId="33EC3119" w14:textId="7E799B1A" w:rsidR="00762CB9" w:rsidRPr="003D2747" w:rsidRDefault="00762CB9" w:rsidP="003D2747">
      <w:pPr>
        <w:pStyle w:val="EndnoteText"/>
      </w:pPr>
      <w:r w:rsidRPr="00114AD6">
        <w:rPr>
          <w:rStyle w:val="EndnoteReference"/>
        </w:rPr>
        <w:endnoteRef/>
      </w:r>
      <w:r w:rsidRPr="003D2747">
        <w:tab/>
        <w:t xml:space="preserve">Salicylic acid, 15 to 30% topical liquid application: Kwok CS, Gibbs S, Bennett C, Holland R, Abbott R. Topical treatments for cutaneous warts. Cochrane Database Syst Rev. 2012 Sep 12;9:CD001781. </w:t>
      </w:r>
      <w:hyperlink r:id="rId31" w:history="1">
        <w:r w:rsidRPr="002D7BA7">
          <w:rPr>
            <w:rStyle w:val="Hyperlink"/>
          </w:rPr>
          <w:t>http://www.ncbi.nlm.nih.gov/pubmed/22972052</w:t>
        </w:r>
      </w:hyperlink>
      <w:r>
        <w:t xml:space="preserve"> </w:t>
      </w:r>
    </w:p>
  </w:endnote>
  <w:endnote w:id="22">
    <w:p w14:paraId="13A3B854" w14:textId="77777777" w:rsidR="00762CB9" w:rsidRPr="003D2747" w:rsidRDefault="00762CB9" w:rsidP="003D2747">
      <w:pPr>
        <w:pStyle w:val="EndnoteText"/>
      </w:pPr>
      <w:r w:rsidRPr="00114AD6">
        <w:rPr>
          <w:rStyle w:val="EndnoteReference"/>
        </w:rPr>
        <w:endnoteRef/>
      </w:r>
      <w:r w:rsidRPr="003D2747">
        <w:tab/>
        <w:t>Zinc oxide ointment (albinism): South African Medicines Formulary.  12th Edition.  Division of Clinical Pharmacology.  University of Cape Town, 2016.</w:t>
      </w:r>
    </w:p>
  </w:endnote>
  <w:endnote w:id="23">
    <w:p w14:paraId="3842D613" w14:textId="77777777" w:rsidR="00762CB9" w:rsidRPr="003D2747" w:rsidRDefault="00762CB9" w:rsidP="003D2747">
      <w:pPr>
        <w:pStyle w:val="EndnoteText"/>
      </w:pPr>
      <w:r w:rsidRPr="00114AD6">
        <w:rPr>
          <w:rStyle w:val="EndnoteReference"/>
        </w:rPr>
        <w:endnoteRef/>
      </w:r>
      <w:r w:rsidRPr="003D2747">
        <w:tab/>
        <w:t>Titanium dioxide ointment/cream (albinism): South African Medicines Formulary.  12th Edition.  Division of Clinical Pharmacology.  University of Cape Town, 2016.</w:t>
      </w:r>
    </w:p>
  </w:endnote>
  <w:endnote w:id="24">
    <w:p w14:paraId="615C1552" w14:textId="67B61FBB" w:rsidR="00762CB9" w:rsidRPr="003D2747" w:rsidRDefault="00762CB9" w:rsidP="003D2747">
      <w:pPr>
        <w:pStyle w:val="EndnoteText"/>
      </w:pPr>
      <w:r w:rsidRPr="00114AD6">
        <w:rPr>
          <w:rStyle w:val="EndnoteReference"/>
        </w:rPr>
        <w:endnoteRef/>
      </w:r>
      <w:r w:rsidRPr="003D2747">
        <w:tab/>
        <w:t>Titanium dioxide ointment/cream (vitiligo): Whitton ME, Pinart M, Batchelor J, Leonardi-Bee J, González U, Jiyad Z,</w:t>
      </w:r>
      <w:r>
        <w:t xml:space="preserve"> </w:t>
      </w:r>
      <w:r w:rsidRPr="003D2747">
        <w:t xml:space="preserve">Eleftheriadou V, Ezzedine K. Interventions for vitiligo. Cochrane Database Syst Rev. 2015 Feb 24;(2):CD003263. </w:t>
      </w:r>
      <w:hyperlink r:id="rId32" w:history="1">
        <w:r w:rsidRPr="002D7BA7">
          <w:rPr>
            <w:rStyle w:val="Hyperlink"/>
          </w:rPr>
          <w:t>https://www.ncbi.nlm.nih.gov/pubmed/25710794</w:t>
        </w:r>
      </w:hyperlink>
      <w:r>
        <w:t xml:space="preserve"> </w:t>
      </w:r>
    </w:p>
  </w:endnote>
  <w:endnote w:id="25">
    <w:p w14:paraId="439669A5" w14:textId="36519205" w:rsidR="00762CB9" w:rsidRPr="003D2747" w:rsidRDefault="00762CB9" w:rsidP="003D2747">
      <w:pPr>
        <w:pStyle w:val="EndnoteText"/>
      </w:pPr>
      <w:r w:rsidRPr="00114AD6">
        <w:rPr>
          <w:rStyle w:val="EndnoteReference"/>
        </w:rPr>
        <w:endnoteRef/>
      </w:r>
      <w:r w:rsidRPr="003D2747">
        <w:tab/>
        <w:t>Zinc and castor oil ointment: Health Quality Ontario. Pressure ulcer prevention: an evidence-based analysis.</w:t>
      </w:r>
      <w:r>
        <w:t xml:space="preserve"> </w:t>
      </w:r>
      <w:r w:rsidRPr="003D2747">
        <w:t xml:space="preserve">Ont Health Technol Assess Ser. 2009;9(2):1-104. </w:t>
      </w:r>
      <w:hyperlink r:id="rId33" w:history="1">
        <w:r w:rsidRPr="002D7BA7">
          <w:rPr>
            <w:rStyle w:val="Hyperlink"/>
          </w:rPr>
          <w:t>https://www.ncbi.nlm.nih.gov/pubmed/23074524</w:t>
        </w:r>
      </w:hyperlink>
      <w:r>
        <w:t xml:space="preserve"> </w:t>
      </w:r>
    </w:p>
    <w:p w14:paraId="7C5FB88D" w14:textId="2A34E2DF" w:rsidR="00762CB9" w:rsidRDefault="00762CB9" w:rsidP="003D2747">
      <w:pPr>
        <w:pStyle w:val="EndnoteText"/>
      </w:pPr>
      <w:r w:rsidRPr="003D2747">
        <w:tab/>
        <w:t xml:space="preserve">Zinc and castor oil ointment: Langemo D, Haesler E, Naylor W, Tippett A, Young T. Evidence-based guidelines for pressure ulcer management at the end of life. Int J Palliat Nurs. 2015 May;21(5):225-32. </w:t>
      </w:r>
      <w:hyperlink r:id="rId34" w:history="1">
        <w:r w:rsidRPr="002D7BA7">
          <w:rPr>
            <w:rStyle w:val="Hyperlink"/>
          </w:rPr>
          <w:t>https://www.ncbi.nlm.nih.gov/pubmed/26107544</w:t>
        </w:r>
      </w:hyperlink>
      <w:r>
        <w:t xml:space="preserve"> </w:t>
      </w:r>
    </w:p>
    <w:p w14:paraId="49F045E6" w14:textId="536FC79B" w:rsidR="00762CB9" w:rsidRPr="007C5471" w:rsidRDefault="00762CB9" w:rsidP="003D2747">
      <w:pPr>
        <w:pStyle w:val="EndnoteText"/>
        <w:rPr>
          <w:b/>
          <w:bCs/>
          <w:sz w:val="16"/>
          <w:szCs w:val="22"/>
        </w:rPr>
      </w:pPr>
      <w:r w:rsidRPr="007C5471">
        <w:rPr>
          <w:b/>
          <w:bCs/>
          <w:sz w:val="16"/>
          <w:szCs w:val="22"/>
        </w:rPr>
        <w:t>Chapter 6</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AACF1C" w14:textId="77777777" w:rsidR="00D42BD2" w:rsidRDefault="00D42B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F6D9C3" w14:textId="68054A08" w:rsidR="00762CB9" w:rsidRPr="00F50EF9" w:rsidRDefault="00762CB9" w:rsidP="00F50EF9">
    <w:pPr>
      <w:pStyle w:val="Footer"/>
    </w:pPr>
    <w:r w:rsidRPr="00130FB4">
      <w:t>PHCh5_Skin_</w:t>
    </w:r>
    <w:r w:rsidR="000C5A60">
      <w:t>4C</w:t>
    </w:r>
    <w:r>
      <w:t>_</w:t>
    </w:r>
    <w:r w:rsidR="00F32630">
      <w:t>24February2022</w:t>
    </w:r>
    <w:r w:rsidR="000C5A60">
      <w:t>-v2</w:t>
    </w:r>
    <w:r w:rsidRPr="0005561D">
      <w:tab/>
    </w:r>
    <w:r w:rsidRPr="0005561D">
      <w:fldChar w:fldCharType="begin"/>
    </w:r>
    <w:r w:rsidRPr="0005561D">
      <w:instrText xml:space="preserve"> PAGE   \* MERGEFORMAT </w:instrText>
    </w:r>
    <w:r w:rsidRPr="0005561D">
      <w:fldChar w:fldCharType="separate"/>
    </w:r>
    <w:r w:rsidR="00D42BD2">
      <w:rPr>
        <w:noProof/>
      </w:rPr>
      <w:t>5.18</w:t>
    </w:r>
    <w:r w:rsidRPr="0005561D">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C68D0A" w14:textId="567A2722" w:rsidR="00762CB9" w:rsidRDefault="00762CB9">
    <w:pPr>
      <w:pStyle w:val="Footer"/>
    </w:pPr>
    <w:r w:rsidRPr="00130FB4">
      <w:t>PHCh5_Skin_</w:t>
    </w:r>
    <w:r w:rsidR="000C5A60">
      <w:t>4C</w:t>
    </w:r>
    <w:r w:rsidRPr="00130FB4">
      <w:t>_</w:t>
    </w:r>
    <w:r w:rsidR="00F32630">
      <w:t>24February2022</w:t>
    </w:r>
    <w:r w:rsidR="000C5A60">
      <w:t>-v2</w:t>
    </w:r>
    <w:r w:rsidRPr="0005561D">
      <w:tab/>
    </w:r>
    <w:r w:rsidRPr="0005561D">
      <w:fldChar w:fldCharType="begin"/>
    </w:r>
    <w:r w:rsidRPr="0005561D">
      <w:instrText xml:space="preserve"> PAGE   \* MERGEFORMAT </w:instrText>
    </w:r>
    <w:r w:rsidRPr="0005561D">
      <w:fldChar w:fldCharType="separate"/>
    </w:r>
    <w:r w:rsidR="00D42BD2">
      <w:rPr>
        <w:noProof/>
      </w:rPr>
      <w:t>5.1</w:t>
    </w:r>
    <w:r w:rsidRPr="0005561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26517E" w14:textId="77777777" w:rsidR="00D535EE" w:rsidRDefault="00D535EE" w:rsidP="00AD1B9A">
      <w:r>
        <w:separator/>
      </w:r>
    </w:p>
  </w:footnote>
  <w:footnote w:type="continuationSeparator" w:id="0">
    <w:p w14:paraId="331BF787" w14:textId="77777777" w:rsidR="00D535EE" w:rsidRDefault="00D535EE" w:rsidP="00AD1B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D07041" w14:textId="00A4A13D" w:rsidR="00D42BD2" w:rsidRDefault="00D42BD2">
    <w:pPr>
      <w:pStyle w:val="Header"/>
    </w:pPr>
    <w:r>
      <w:rPr>
        <w:noProof/>
      </w:rPr>
      <w:pict w14:anchorId="38ED3F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2448532" o:spid="_x0000_s2050" type="#_x0000_t136" style="position:absolute;left:0;text-align:left;margin-left:0;margin-top:0;width:416pt;height:55.45pt;rotation:315;z-index:-251655168;mso-position-horizontal:center;mso-position-horizontal-relative:margin;mso-position-vertical:center;mso-position-vertical-relative:margin" o:allowincell="f" fillcolor="silver" stroked="f">
          <v:fill opacity=".5"/>
          <v:textpath style="font-family:&quot;Arial&quot;;font-size:1pt" string="FOR COMMENT"/>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750F21" w14:textId="76C4F665" w:rsidR="00762CB9" w:rsidRDefault="00D42BD2" w:rsidP="0005561D">
    <w:pPr>
      <w:pStyle w:val="Header"/>
    </w:pPr>
    <w:r>
      <w:rPr>
        <w:noProof/>
      </w:rPr>
      <w:pict w14:anchorId="6C2F89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2448533" o:spid="_x0000_s2051" type="#_x0000_t136" style="position:absolute;left:0;text-align:left;margin-left:0;margin-top:0;width:416pt;height:55.45pt;rotation:315;z-index:-251653120;mso-position-horizontal:center;mso-position-horizontal-relative:margin;mso-position-vertical:center;mso-position-vertical-relative:margin" o:allowincell="f" fillcolor="silver" stroked="f">
          <v:fill opacity=".5"/>
          <v:textpath style="font-family:&quot;Arial&quot;;font-size:1pt" string="FOR COMMENT"/>
        </v:shape>
      </w:pict>
    </w:r>
    <w:r w:rsidR="00762CB9" w:rsidRPr="0005561D">
      <w:t xml:space="preserve">Chapter </w:t>
    </w:r>
    <w:r w:rsidR="00762CB9">
      <w:t>5</w:t>
    </w:r>
    <w:r w:rsidR="00762CB9" w:rsidRPr="0005561D">
      <w:tab/>
    </w:r>
    <w:r w:rsidR="00762CB9" w:rsidRPr="0005561D">
      <w:tab/>
    </w:r>
    <w:r w:rsidR="00762CB9" w:rsidRPr="0030101A">
      <w:t>Skin Conditions</w:t>
    </w:r>
  </w:p>
  <w:p w14:paraId="65D2347C" w14:textId="77777777" w:rsidR="00762CB9" w:rsidRPr="00E17366" w:rsidRDefault="00762CB9" w:rsidP="00E17366">
    <w:pPr>
      <w:pStyle w:val="NoSpacing"/>
      <w:rPr>
        <w:sz w:val="12"/>
        <w:szCs w:val="1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5A8686" w14:textId="14005B83" w:rsidR="00762CB9" w:rsidRPr="007C5471" w:rsidRDefault="00D42BD2" w:rsidP="007C5471">
    <w:pPr>
      <w:pStyle w:val="Header"/>
      <w:pBdr>
        <w:bottom w:val="none" w:sz="0" w:space="0" w:color="auto"/>
      </w:pBdr>
    </w:pPr>
    <w:r>
      <w:rPr>
        <w:noProof/>
      </w:rPr>
      <w:pict w14:anchorId="156D0F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2448531" o:spid="_x0000_s2049" type="#_x0000_t136" style="position:absolute;left:0;text-align:left;margin-left:0;margin-top:0;width:416pt;height:55.45pt;rotation:315;z-index:-251657216;mso-position-horizontal:center;mso-position-horizontal-relative:margin;mso-position-vertical:center;mso-position-vertical-relative:margin" o:allowincell="f" fillcolor="silver" stroked="f">
          <v:fill opacity=".5"/>
          <v:textpath style="font-family:&quot;Arial&quot;;font-size:1pt" string="FOR COMMENT"/>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3546DB"/>
    <w:multiLevelType w:val="multilevel"/>
    <w:tmpl w:val="620608AC"/>
    <w:lvl w:ilvl="0">
      <w:start w:val="5"/>
      <w:numFmt w:val="decimal"/>
      <w:pStyle w:val="Heading1"/>
      <w:lvlText w:val="PHC Chapter %1:"/>
      <w:lvlJc w:val="left"/>
      <w:pPr>
        <w:ind w:left="2693" w:hanging="2948"/>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 w15:restartNumberingAfterBreak="0">
    <w:nsid w:val="36674731"/>
    <w:multiLevelType w:val="multilevel"/>
    <w:tmpl w:val="846208FC"/>
    <w:lvl w:ilvl="0">
      <w:start w:val="1"/>
      <w:numFmt w:val="bullet"/>
      <w:pStyle w:val="BulletDirectionsInstructions"/>
      <w:lvlText w:val="o"/>
      <w:lvlJc w:val="left"/>
      <w:pPr>
        <w:ind w:left="567"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C251272"/>
    <w:multiLevelType w:val="multilevel"/>
    <w:tmpl w:val="3208DCEC"/>
    <w:lvl w:ilvl="0">
      <w:start w:val="1"/>
      <w:numFmt w:val="decimal"/>
      <w:pStyle w:val="ListParagraphNumbered"/>
      <w:lvlText w:val="%1."/>
      <w:lvlJc w:val="left"/>
      <w:pPr>
        <w:ind w:left="284" w:hanging="284"/>
      </w:pPr>
      <w:rPr>
        <w:rFonts w:ascii="Arial" w:hAnsi="Arial" w:hint="default"/>
        <w:b w:val="0"/>
        <w:i w:val="0"/>
        <w:color w:val="000000"/>
        <w:sz w:val="18"/>
      </w:rPr>
    </w:lvl>
    <w:lvl w:ilvl="1">
      <w:start w:val="1"/>
      <w:numFmt w:val="lowerLetter"/>
      <w:lvlText w:val="%2."/>
      <w:lvlJc w:val="left"/>
      <w:pPr>
        <w:ind w:left="567" w:hanging="283"/>
      </w:pPr>
      <w:rPr>
        <w:rFonts w:ascii="Arial" w:hAnsi="Arial" w:hint="default"/>
        <w:b w:val="0"/>
        <w:i w:val="0"/>
        <w:caps w:val="0"/>
        <w:strike w:val="0"/>
        <w:dstrike w:val="0"/>
        <w:vanish w:val="0"/>
        <w:sz w:val="18"/>
        <w:vertAlign w:val="baseline"/>
      </w:rPr>
    </w:lvl>
    <w:lvl w:ilvl="2">
      <w:start w:val="1"/>
      <w:numFmt w:val="bullet"/>
      <w:lvlText w:val="-"/>
      <w:lvlJc w:val="left"/>
      <w:pPr>
        <w:ind w:left="851" w:hanging="284"/>
      </w:pPr>
      <w:rPr>
        <w:rFonts w:ascii="Courier New" w:hAnsi="Courier New" w:hint="default"/>
        <w:color w:val="000000"/>
      </w:rPr>
    </w:lvl>
    <w:lvl w:ilvl="3">
      <w:start w:val="1"/>
      <w:numFmt w:val="bullet"/>
      <w:lvlText w:val=""/>
      <w:lvlJc w:val="left"/>
      <w:pPr>
        <w:ind w:left="1134" w:hanging="283"/>
      </w:pPr>
      <w:rPr>
        <w:rFonts w:ascii="Symbol" w:hAnsi="Symbol"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 w15:restartNumberingAfterBreak="0">
    <w:nsid w:val="49B01A0C"/>
    <w:multiLevelType w:val="multilevel"/>
    <w:tmpl w:val="1F264354"/>
    <w:lvl w:ilvl="0">
      <w:numFmt w:val="none"/>
      <w:pStyle w:val="ListParagraph"/>
      <w:lvlText w:val="»"/>
      <w:lvlJc w:val="left"/>
      <w:pPr>
        <w:ind w:left="284" w:hanging="284"/>
      </w:pPr>
      <w:rPr>
        <w:rFonts w:hint="default"/>
        <w:color w:val="000000"/>
      </w:rPr>
    </w:lvl>
    <w:lvl w:ilvl="1">
      <w:start w:val="1"/>
      <w:numFmt w:val="bullet"/>
      <w:lvlText w:val="-"/>
      <w:lvlJc w:val="left"/>
      <w:pPr>
        <w:ind w:left="567" w:hanging="283"/>
      </w:pPr>
      <w:rPr>
        <w:rFonts w:ascii="Courier New" w:hAnsi="Courier New" w:hint="default"/>
        <w:b/>
        <w:i w:val="0"/>
        <w:color w:val="000000"/>
        <w:sz w:val="14"/>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 w15:restartNumberingAfterBreak="0">
    <w:nsid w:val="6BF731A7"/>
    <w:multiLevelType w:val="multilevel"/>
    <w:tmpl w:val="BDA4EB8A"/>
    <w:lvl w:ilvl="0">
      <w:start w:val="1"/>
      <w:numFmt w:val="bullet"/>
      <w:pStyle w:val="BulletMedicine"/>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73571811"/>
    <w:multiLevelType w:val="multilevel"/>
    <w:tmpl w:val="F17A6458"/>
    <w:lvl w:ilvl="0">
      <w:start w:val="1"/>
      <w:numFmt w:val="bullet"/>
      <w:pStyle w:val="BulletNutrition"/>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9132D17"/>
    <w:multiLevelType w:val="multilevel"/>
    <w:tmpl w:val="2F7C0F42"/>
    <w:lvl w:ilvl="0">
      <w:start w:val="1"/>
      <w:numFmt w:val="bullet"/>
      <w:pStyle w:val="BulletTherapeuticclass"/>
      <w:lvlText w:val=""/>
      <w:lvlJc w:val="left"/>
      <w:pPr>
        <w:ind w:left="284" w:hanging="284"/>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6"/>
  </w:num>
  <w:num w:numId="2">
    <w:abstractNumId w:val="1"/>
    <w:lvlOverride w:ilvl="0">
      <w:lvl w:ilvl="0">
        <w:start w:val="1"/>
        <w:numFmt w:val="bullet"/>
        <w:pStyle w:val="BulletDirectionsInstructions"/>
        <w:lvlText w:val="o"/>
        <w:lvlJc w:val="left"/>
        <w:pPr>
          <w:ind w:left="567" w:hanging="283"/>
        </w:pPr>
        <w:rPr>
          <w:rFonts w:ascii="Courier New" w:hAnsi="Courier New" w:hint="default"/>
        </w:rPr>
      </w:lvl>
    </w:lvlOverride>
    <w:lvlOverride w:ilvl="1">
      <w:lvl w:ilvl="1">
        <w:start w:val="1"/>
        <w:numFmt w:val="bullet"/>
        <w:lvlText w:val="-"/>
        <w:lvlJc w:val="left"/>
        <w:pPr>
          <w:ind w:left="851" w:hanging="284"/>
        </w:pPr>
        <w:rPr>
          <w:rFonts w:ascii="Courier New" w:hAnsi="Courier New" w:hint="default"/>
          <w:color w:val="000000"/>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3">
    <w:abstractNumId w:val="5"/>
    <w:lvlOverride w:ilvl="0">
      <w:lvl w:ilvl="0">
        <w:start w:val="1"/>
        <w:numFmt w:val="bullet"/>
        <w:pStyle w:val="BulletNutrition"/>
        <w:lvlText w:val="-"/>
        <w:lvlJc w:val="left"/>
        <w:pPr>
          <w:ind w:left="284" w:hanging="284"/>
        </w:pPr>
        <w:rPr>
          <w:rFonts w:ascii="Courier New" w:hAnsi="Courier New" w:hint="default"/>
          <w:color w:val="000000"/>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4">
    <w:abstractNumId w:val="3"/>
  </w:num>
  <w:num w:numId="5">
    <w:abstractNumId w:val="4"/>
  </w:num>
  <w:num w:numId="6">
    <w:abstractNumId w:val="2"/>
  </w:num>
  <w:num w:numId="7">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trackRevisions/>
  <w:documentProtection w:formatting="1" w:enforcement="0"/>
  <w:defaultTabStop w:val="284"/>
  <w:characterSpacingControl w:val="doNotCompress"/>
  <w:hdrShapeDefaults>
    <o:shapedefaults v:ext="edit" spidmax="2052"/>
    <o:shapelayout v:ext="edit">
      <o:idmap v:ext="edit" data="2"/>
    </o:shapelayout>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SxNLG0MDIzMTWzsDBS0lEKTi0uzszPAykwqgUAFtLg5iwAAAA="/>
  </w:docVars>
  <w:rsids>
    <w:rsidRoot w:val="0030101A"/>
    <w:rsid w:val="00000EF0"/>
    <w:rsid w:val="00001737"/>
    <w:rsid w:val="00011BCE"/>
    <w:rsid w:val="00012055"/>
    <w:rsid w:val="00013F26"/>
    <w:rsid w:val="00024DC2"/>
    <w:rsid w:val="0002656A"/>
    <w:rsid w:val="00031C41"/>
    <w:rsid w:val="0003217D"/>
    <w:rsid w:val="00033A84"/>
    <w:rsid w:val="00042225"/>
    <w:rsid w:val="000452AC"/>
    <w:rsid w:val="00047E89"/>
    <w:rsid w:val="0005561D"/>
    <w:rsid w:val="00056C22"/>
    <w:rsid w:val="0006490A"/>
    <w:rsid w:val="000669FF"/>
    <w:rsid w:val="00072BBF"/>
    <w:rsid w:val="00074273"/>
    <w:rsid w:val="00074303"/>
    <w:rsid w:val="000911ED"/>
    <w:rsid w:val="00091A73"/>
    <w:rsid w:val="000A114C"/>
    <w:rsid w:val="000B0CD6"/>
    <w:rsid w:val="000B39B8"/>
    <w:rsid w:val="000B5AEE"/>
    <w:rsid w:val="000B63C1"/>
    <w:rsid w:val="000C5A60"/>
    <w:rsid w:val="000C6435"/>
    <w:rsid w:val="000D293B"/>
    <w:rsid w:val="000D6107"/>
    <w:rsid w:val="000E333C"/>
    <w:rsid w:val="000F1160"/>
    <w:rsid w:val="000F143B"/>
    <w:rsid w:val="000F18D9"/>
    <w:rsid w:val="000F27E5"/>
    <w:rsid w:val="000F516C"/>
    <w:rsid w:val="00102D62"/>
    <w:rsid w:val="00102EDB"/>
    <w:rsid w:val="00114AD6"/>
    <w:rsid w:val="00125EF3"/>
    <w:rsid w:val="00126DF1"/>
    <w:rsid w:val="00130FB4"/>
    <w:rsid w:val="001368FF"/>
    <w:rsid w:val="00140CDE"/>
    <w:rsid w:val="001420C5"/>
    <w:rsid w:val="001436CD"/>
    <w:rsid w:val="00150D01"/>
    <w:rsid w:val="00156D93"/>
    <w:rsid w:val="001602BB"/>
    <w:rsid w:val="00161478"/>
    <w:rsid w:val="001736AB"/>
    <w:rsid w:val="001755F9"/>
    <w:rsid w:val="0018422B"/>
    <w:rsid w:val="00185341"/>
    <w:rsid w:val="0018652B"/>
    <w:rsid w:val="001963BD"/>
    <w:rsid w:val="00196AA9"/>
    <w:rsid w:val="00196F6D"/>
    <w:rsid w:val="001A0144"/>
    <w:rsid w:val="001A0428"/>
    <w:rsid w:val="001A286A"/>
    <w:rsid w:val="001A3390"/>
    <w:rsid w:val="001A46B5"/>
    <w:rsid w:val="001A5D8C"/>
    <w:rsid w:val="001B4011"/>
    <w:rsid w:val="001C3D56"/>
    <w:rsid w:val="001C7078"/>
    <w:rsid w:val="001C709F"/>
    <w:rsid w:val="001D6881"/>
    <w:rsid w:val="001E039F"/>
    <w:rsid w:val="001E345F"/>
    <w:rsid w:val="00201E6A"/>
    <w:rsid w:val="0021416A"/>
    <w:rsid w:val="002176BC"/>
    <w:rsid w:val="00220ABE"/>
    <w:rsid w:val="002251AE"/>
    <w:rsid w:val="0024484D"/>
    <w:rsid w:val="00245220"/>
    <w:rsid w:val="0025075E"/>
    <w:rsid w:val="00250883"/>
    <w:rsid w:val="00250D91"/>
    <w:rsid w:val="002542D9"/>
    <w:rsid w:val="002548A9"/>
    <w:rsid w:val="00267E3E"/>
    <w:rsid w:val="0027057A"/>
    <w:rsid w:val="002739E6"/>
    <w:rsid w:val="00284775"/>
    <w:rsid w:val="00287503"/>
    <w:rsid w:val="0029033D"/>
    <w:rsid w:val="002916EF"/>
    <w:rsid w:val="0029474A"/>
    <w:rsid w:val="00294DEC"/>
    <w:rsid w:val="00295656"/>
    <w:rsid w:val="002957E7"/>
    <w:rsid w:val="002A6102"/>
    <w:rsid w:val="002B04B5"/>
    <w:rsid w:val="002B147D"/>
    <w:rsid w:val="002D251D"/>
    <w:rsid w:val="002D4283"/>
    <w:rsid w:val="002D6935"/>
    <w:rsid w:val="002D7EBF"/>
    <w:rsid w:val="002E22DA"/>
    <w:rsid w:val="002E2D0C"/>
    <w:rsid w:val="002E546C"/>
    <w:rsid w:val="002E6ADD"/>
    <w:rsid w:val="002F4E11"/>
    <w:rsid w:val="0030101A"/>
    <w:rsid w:val="00302FF3"/>
    <w:rsid w:val="003047C6"/>
    <w:rsid w:val="00305A35"/>
    <w:rsid w:val="003233E7"/>
    <w:rsid w:val="003261EA"/>
    <w:rsid w:val="00326B21"/>
    <w:rsid w:val="00330B65"/>
    <w:rsid w:val="003366E2"/>
    <w:rsid w:val="003371E2"/>
    <w:rsid w:val="00340F15"/>
    <w:rsid w:val="003412C8"/>
    <w:rsid w:val="0034231A"/>
    <w:rsid w:val="0035154F"/>
    <w:rsid w:val="00351A74"/>
    <w:rsid w:val="0035208D"/>
    <w:rsid w:val="003550AB"/>
    <w:rsid w:val="00361764"/>
    <w:rsid w:val="0037237F"/>
    <w:rsid w:val="0037469B"/>
    <w:rsid w:val="00374DD1"/>
    <w:rsid w:val="00375426"/>
    <w:rsid w:val="003777D5"/>
    <w:rsid w:val="003862DA"/>
    <w:rsid w:val="0039176E"/>
    <w:rsid w:val="00392820"/>
    <w:rsid w:val="00392D31"/>
    <w:rsid w:val="00394E41"/>
    <w:rsid w:val="00396012"/>
    <w:rsid w:val="003A070C"/>
    <w:rsid w:val="003A2FE9"/>
    <w:rsid w:val="003A70DF"/>
    <w:rsid w:val="003B1B77"/>
    <w:rsid w:val="003B7F13"/>
    <w:rsid w:val="003C0D23"/>
    <w:rsid w:val="003C60A0"/>
    <w:rsid w:val="003C790A"/>
    <w:rsid w:val="003D0C14"/>
    <w:rsid w:val="003D1023"/>
    <w:rsid w:val="003D1547"/>
    <w:rsid w:val="003D2747"/>
    <w:rsid w:val="003E0595"/>
    <w:rsid w:val="003E0741"/>
    <w:rsid w:val="003E0C73"/>
    <w:rsid w:val="003F53C7"/>
    <w:rsid w:val="0040467C"/>
    <w:rsid w:val="0040488D"/>
    <w:rsid w:val="00404AFC"/>
    <w:rsid w:val="00404E4F"/>
    <w:rsid w:val="004051F4"/>
    <w:rsid w:val="004056BC"/>
    <w:rsid w:val="00407DC1"/>
    <w:rsid w:val="00421336"/>
    <w:rsid w:val="00426D3C"/>
    <w:rsid w:val="00433DC3"/>
    <w:rsid w:val="0043492D"/>
    <w:rsid w:val="00435124"/>
    <w:rsid w:val="004370D3"/>
    <w:rsid w:val="00441B4D"/>
    <w:rsid w:val="004444CA"/>
    <w:rsid w:val="00445F73"/>
    <w:rsid w:val="0045022C"/>
    <w:rsid w:val="0045519A"/>
    <w:rsid w:val="00463C3F"/>
    <w:rsid w:val="00465D1F"/>
    <w:rsid w:val="00466377"/>
    <w:rsid w:val="00470DA6"/>
    <w:rsid w:val="00480DE5"/>
    <w:rsid w:val="00497F5A"/>
    <w:rsid w:val="004A2680"/>
    <w:rsid w:val="004A3385"/>
    <w:rsid w:val="004A42C3"/>
    <w:rsid w:val="004A549B"/>
    <w:rsid w:val="004A5CEC"/>
    <w:rsid w:val="004A5D99"/>
    <w:rsid w:val="004B11B7"/>
    <w:rsid w:val="004B1BBA"/>
    <w:rsid w:val="004B2576"/>
    <w:rsid w:val="004B725D"/>
    <w:rsid w:val="004C23E5"/>
    <w:rsid w:val="004C69ED"/>
    <w:rsid w:val="004C74EB"/>
    <w:rsid w:val="004D003A"/>
    <w:rsid w:val="004D0EEF"/>
    <w:rsid w:val="004D3A09"/>
    <w:rsid w:val="004D5657"/>
    <w:rsid w:val="004D6577"/>
    <w:rsid w:val="004E4D6A"/>
    <w:rsid w:val="004E4E92"/>
    <w:rsid w:val="004E76DC"/>
    <w:rsid w:val="00500565"/>
    <w:rsid w:val="0050244E"/>
    <w:rsid w:val="005048A1"/>
    <w:rsid w:val="00506BEA"/>
    <w:rsid w:val="00507432"/>
    <w:rsid w:val="00512A17"/>
    <w:rsid w:val="00513FDD"/>
    <w:rsid w:val="00516EEA"/>
    <w:rsid w:val="00533F05"/>
    <w:rsid w:val="00536848"/>
    <w:rsid w:val="00545D83"/>
    <w:rsid w:val="00551BDC"/>
    <w:rsid w:val="00557DCF"/>
    <w:rsid w:val="00572E50"/>
    <w:rsid w:val="005778DC"/>
    <w:rsid w:val="005804DA"/>
    <w:rsid w:val="00580997"/>
    <w:rsid w:val="005810F6"/>
    <w:rsid w:val="00581FF7"/>
    <w:rsid w:val="00582AEE"/>
    <w:rsid w:val="005833ED"/>
    <w:rsid w:val="005837E5"/>
    <w:rsid w:val="005900E7"/>
    <w:rsid w:val="00591C9A"/>
    <w:rsid w:val="00592C2A"/>
    <w:rsid w:val="00597CD8"/>
    <w:rsid w:val="005A1B4E"/>
    <w:rsid w:val="005B62CA"/>
    <w:rsid w:val="005C2081"/>
    <w:rsid w:val="005C2F6F"/>
    <w:rsid w:val="005C4479"/>
    <w:rsid w:val="005C4FC5"/>
    <w:rsid w:val="005C535C"/>
    <w:rsid w:val="005C5512"/>
    <w:rsid w:val="005C7053"/>
    <w:rsid w:val="005C7494"/>
    <w:rsid w:val="005D2785"/>
    <w:rsid w:val="005D51D3"/>
    <w:rsid w:val="005D5235"/>
    <w:rsid w:val="005E3E13"/>
    <w:rsid w:val="005F3BB5"/>
    <w:rsid w:val="005F3C9E"/>
    <w:rsid w:val="005F738F"/>
    <w:rsid w:val="006056F9"/>
    <w:rsid w:val="00606483"/>
    <w:rsid w:val="00606EB5"/>
    <w:rsid w:val="0061341B"/>
    <w:rsid w:val="006145EC"/>
    <w:rsid w:val="00615380"/>
    <w:rsid w:val="00617599"/>
    <w:rsid w:val="006214F9"/>
    <w:rsid w:val="0062280A"/>
    <w:rsid w:val="00633506"/>
    <w:rsid w:val="0064156E"/>
    <w:rsid w:val="00641BD9"/>
    <w:rsid w:val="00643717"/>
    <w:rsid w:val="0064586C"/>
    <w:rsid w:val="0064774B"/>
    <w:rsid w:val="006544D0"/>
    <w:rsid w:val="00656244"/>
    <w:rsid w:val="006564AD"/>
    <w:rsid w:val="00663F92"/>
    <w:rsid w:val="00670BEF"/>
    <w:rsid w:val="0068230C"/>
    <w:rsid w:val="0068494C"/>
    <w:rsid w:val="00694DC4"/>
    <w:rsid w:val="00695058"/>
    <w:rsid w:val="006956D1"/>
    <w:rsid w:val="006A1689"/>
    <w:rsid w:val="006A6450"/>
    <w:rsid w:val="006B2B0D"/>
    <w:rsid w:val="006B4066"/>
    <w:rsid w:val="006B64B0"/>
    <w:rsid w:val="006B6533"/>
    <w:rsid w:val="006C0A38"/>
    <w:rsid w:val="006C26B1"/>
    <w:rsid w:val="006C619F"/>
    <w:rsid w:val="006D2F72"/>
    <w:rsid w:val="006E17F4"/>
    <w:rsid w:val="006F1DF7"/>
    <w:rsid w:val="006F44E7"/>
    <w:rsid w:val="006F5F5C"/>
    <w:rsid w:val="007027F3"/>
    <w:rsid w:val="00704A1A"/>
    <w:rsid w:val="00704DA4"/>
    <w:rsid w:val="007105FC"/>
    <w:rsid w:val="007160FC"/>
    <w:rsid w:val="00717E07"/>
    <w:rsid w:val="007363AD"/>
    <w:rsid w:val="00741B05"/>
    <w:rsid w:val="00741DD4"/>
    <w:rsid w:val="00745A83"/>
    <w:rsid w:val="0074710F"/>
    <w:rsid w:val="00756820"/>
    <w:rsid w:val="007602CE"/>
    <w:rsid w:val="007618EE"/>
    <w:rsid w:val="00761A83"/>
    <w:rsid w:val="00762CB9"/>
    <w:rsid w:val="00764126"/>
    <w:rsid w:val="00766458"/>
    <w:rsid w:val="00766E78"/>
    <w:rsid w:val="0076711B"/>
    <w:rsid w:val="0076740D"/>
    <w:rsid w:val="0077162C"/>
    <w:rsid w:val="0077305E"/>
    <w:rsid w:val="0077461A"/>
    <w:rsid w:val="00776951"/>
    <w:rsid w:val="00781AD1"/>
    <w:rsid w:val="0079306E"/>
    <w:rsid w:val="00793541"/>
    <w:rsid w:val="0079579A"/>
    <w:rsid w:val="007A0FB0"/>
    <w:rsid w:val="007A12AB"/>
    <w:rsid w:val="007A4FFB"/>
    <w:rsid w:val="007A51FA"/>
    <w:rsid w:val="007B5AA4"/>
    <w:rsid w:val="007C133F"/>
    <w:rsid w:val="007C5471"/>
    <w:rsid w:val="007C7A75"/>
    <w:rsid w:val="007D13A1"/>
    <w:rsid w:val="007D2825"/>
    <w:rsid w:val="007D3D59"/>
    <w:rsid w:val="007F0D89"/>
    <w:rsid w:val="007F4EAB"/>
    <w:rsid w:val="007F738F"/>
    <w:rsid w:val="00800826"/>
    <w:rsid w:val="00803FF8"/>
    <w:rsid w:val="0080454B"/>
    <w:rsid w:val="008055CF"/>
    <w:rsid w:val="00806E9B"/>
    <w:rsid w:val="0081440C"/>
    <w:rsid w:val="008234F4"/>
    <w:rsid w:val="008343D9"/>
    <w:rsid w:val="00834D08"/>
    <w:rsid w:val="00835B89"/>
    <w:rsid w:val="00842278"/>
    <w:rsid w:val="00844906"/>
    <w:rsid w:val="008452E7"/>
    <w:rsid w:val="00847D2B"/>
    <w:rsid w:val="0085170B"/>
    <w:rsid w:val="0085214A"/>
    <w:rsid w:val="00855962"/>
    <w:rsid w:val="00855AFD"/>
    <w:rsid w:val="0085757D"/>
    <w:rsid w:val="0086181C"/>
    <w:rsid w:val="008644C4"/>
    <w:rsid w:val="00865F51"/>
    <w:rsid w:val="00866874"/>
    <w:rsid w:val="00866D7A"/>
    <w:rsid w:val="00870B3A"/>
    <w:rsid w:val="00872347"/>
    <w:rsid w:val="008778B4"/>
    <w:rsid w:val="00877EB7"/>
    <w:rsid w:val="00883E91"/>
    <w:rsid w:val="008864BB"/>
    <w:rsid w:val="008878C7"/>
    <w:rsid w:val="00892038"/>
    <w:rsid w:val="008967FA"/>
    <w:rsid w:val="008A6921"/>
    <w:rsid w:val="008B27DE"/>
    <w:rsid w:val="008B2FEC"/>
    <w:rsid w:val="008B3B45"/>
    <w:rsid w:val="008B4C38"/>
    <w:rsid w:val="008B5177"/>
    <w:rsid w:val="008C0EC8"/>
    <w:rsid w:val="008C2575"/>
    <w:rsid w:val="008C34B4"/>
    <w:rsid w:val="008C35C5"/>
    <w:rsid w:val="008C7276"/>
    <w:rsid w:val="008C7C19"/>
    <w:rsid w:val="008D109E"/>
    <w:rsid w:val="008D2C32"/>
    <w:rsid w:val="008D56E6"/>
    <w:rsid w:val="008D7E91"/>
    <w:rsid w:val="008E1B77"/>
    <w:rsid w:val="008F248D"/>
    <w:rsid w:val="008F4CA0"/>
    <w:rsid w:val="008F510A"/>
    <w:rsid w:val="00901176"/>
    <w:rsid w:val="00907E62"/>
    <w:rsid w:val="00911BA8"/>
    <w:rsid w:val="00913CA7"/>
    <w:rsid w:val="00921053"/>
    <w:rsid w:val="00922578"/>
    <w:rsid w:val="00930379"/>
    <w:rsid w:val="00933A4C"/>
    <w:rsid w:val="00934131"/>
    <w:rsid w:val="00941CAE"/>
    <w:rsid w:val="00941F42"/>
    <w:rsid w:val="00944035"/>
    <w:rsid w:val="009466C8"/>
    <w:rsid w:val="009470E4"/>
    <w:rsid w:val="00947BA4"/>
    <w:rsid w:val="00951686"/>
    <w:rsid w:val="00953712"/>
    <w:rsid w:val="009544A7"/>
    <w:rsid w:val="009553DA"/>
    <w:rsid w:val="0095628D"/>
    <w:rsid w:val="00966E70"/>
    <w:rsid w:val="009671DA"/>
    <w:rsid w:val="00971CA9"/>
    <w:rsid w:val="0097298A"/>
    <w:rsid w:val="00980F26"/>
    <w:rsid w:val="00985BDE"/>
    <w:rsid w:val="009921D4"/>
    <w:rsid w:val="00993050"/>
    <w:rsid w:val="009948A9"/>
    <w:rsid w:val="009A2A04"/>
    <w:rsid w:val="009A37C9"/>
    <w:rsid w:val="009A4081"/>
    <w:rsid w:val="009A6130"/>
    <w:rsid w:val="009A7043"/>
    <w:rsid w:val="009B0791"/>
    <w:rsid w:val="009B2212"/>
    <w:rsid w:val="009C052B"/>
    <w:rsid w:val="009C47B5"/>
    <w:rsid w:val="009D0AE8"/>
    <w:rsid w:val="009D1CE6"/>
    <w:rsid w:val="009D3AE0"/>
    <w:rsid w:val="009D5698"/>
    <w:rsid w:val="009D7AFF"/>
    <w:rsid w:val="009E51E0"/>
    <w:rsid w:val="009E6287"/>
    <w:rsid w:val="009E678A"/>
    <w:rsid w:val="009F0DBB"/>
    <w:rsid w:val="009F48BE"/>
    <w:rsid w:val="009F5365"/>
    <w:rsid w:val="009F57B2"/>
    <w:rsid w:val="00A0059D"/>
    <w:rsid w:val="00A02F1E"/>
    <w:rsid w:val="00A0631D"/>
    <w:rsid w:val="00A116A8"/>
    <w:rsid w:val="00A16226"/>
    <w:rsid w:val="00A21669"/>
    <w:rsid w:val="00A26C10"/>
    <w:rsid w:val="00A30998"/>
    <w:rsid w:val="00A333C7"/>
    <w:rsid w:val="00A34CF7"/>
    <w:rsid w:val="00A35FE8"/>
    <w:rsid w:val="00A41C17"/>
    <w:rsid w:val="00A43467"/>
    <w:rsid w:val="00A4460E"/>
    <w:rsid w:val="00A52206"/>
    <w:rsid w:val="00A525CC"/>
    <w:rsid w:val="00A52866"/>
    <w:rsid w:val="00A53333"/>
    <w:rsid w:val="00A56815"/>
    <w:rsid w:val="00A71B47"/>
    <w:rsid w:val="00A75FE1"/>
    <w:rsid w:val="00A7689E"/>
    <w:rsid w:val="00A869AA"/>
    <w:rsid w:val="00A94DF5"/>
    <w:rsid w:val="00A95C2D"/>
    <w:rsid w:val="00A97762"/>
    <w:rsid w:val="00AA39CE"/>
    <w:rsid w:val="00AB030E"/>
    <w:rsid w:val="00AB1246"/>
    <w:rsid w:val="00AB3D41"/>
    <w:rsid w:val="00AB434A"/>
    <w:rsid w:val="00AB4C39"/>
    <w:rsid w:val="00AC73A1"/>
    <w:rsid w:val="00AC7A12"/>
    <w:rsid w:val="00AC7B9C"/>
    <w:rsid w:val="00AD1B9A"/>
    <w:rsid w:val="00AD40FF"/>
    <w:rsid w:val="00AD6223"/>
    <w:rsid w:val="00AE05ED"/>
    <w:rsid w:val="00AE1B7B"/>
    <w:rsid w:val="00AE20DB"/>
    <w:rsid w:val="00AE7423"/>
    <w:rsid w:val="00AF05DD"/>
    <w:rsid w:val="00AF0DEF"/>
    <w:rsid w:val="00AF25B9"/>
    <w:rsid w:val="00AF3FD6"/>
    <w:rsid w:val="00B05D48"/>
    <w:rsid w:val="00B132BF"/>
    <w:rsid w:val="00B13376"/>
    <w:rsid w:val="00B14380"/>
    <w:rsid w:val="00B14806"/>
    <w:rsid w:val="00B14AC9"/>
    <w:rsid w:val="00B14DC2"/>
    <w:rsid w:val="00B1558D"/>
    <w:rsid w:val="00B16760"/>
    <w:rsid w:val="00B16CA6"/>
    <w:rsid w:val="00B215D6"/>
    <w:rsid w:val="00B24158"/>
    <w:rsid w:val="00B26502"/>
    <w:rsid w:val="00B303E6"/>
    <w:rsid w:val="00B411D4"/>
    <w:rsid w:val="00B459E7"/>
    <w:rsid w:val="00B50322"/>
    <w:rsid w:val="00B52BBD"/>
    <w:rsid w:val="00B5719D"/>
    <w:rsid w:val="00B61D70"/>
    <w:rsid w:val="00B6434D"/>
    <w:rsid w:val="00B675B7"/>
    <w:rsid w:val="00B6760B"/>
    <w:rsid w:val="00B72109"/>
    <w:rsid w:val="00B7456C"/>
    <w:rsid w:val="00B7737F"/>
    <w:rsid w:val="00B804DD"/>
    <w:rsid w:val="00B83218"/>
    <w:rsid w:val="00B8553F"/>
    <w:rsid w:val="00B85625"/>
    <w:rsid w:val="00BA0180"/>
    <w:rsid w:val="00BA0402"/>
    <w:rsid w:val="00BA12E5"/>
    <w:rsid w:val="00BA259D"/>
    <w:rsid w:val="00BA66DE"/>
    <w:rsid w:val="00BB3D32"/>
    <w:rsid w:val="00BB7BCF"/>
    <w:rsid w:val="00BC04E2"/>
    <w:rsid w:val="00BC100C"/>
    <w:rsid w:val="00BC5FDF"/>
    <w:rsid w:val="00BD034E"/>
    <w:rsid w:val="00BD6387"/>
    <w:rsid w:val="00BE3658"/>
    <w:rsid w:val="00BF3426"/>
    <w:rsid w:val="00BF3BA0"/>
    <w:rsid w:val="00BF5E79"/>
    <w:rsid w:val="00BF754E"/>
    <w:rsid w:val="00C04046"/>
    <w:rsid w:val="00C046CF"/>
    <w:rsid w:val="00C05560"/>
    <w:rsid w:val="00C10CE6"/>
    <w:rsid w:val="00C125E7"/>
    <w:rsid w:val="00C13ADB"/>
    <w:rsid w:val="00C15085"/>
    <w:rsid w:val="00C168B9"/>
    <w:rsid w:val="00C17ACF"/>
    <w:rsid w:val="00C17FBA"/>
    <w:rsid w:val="00C3352A"/>
    <w:rsid w:val="00C33812"/>
    <w:rsid w:val="00C44E8F"/>
    <w:rsid w:val="00C51CB4"/>
    <w:rsid w:val="00C6381B"/>
    <w:rsid w:val="00C713D7"/>
    <w:rsid w:val="00C755B4"/>
    <w:rsid w:val="00C80648"/>
    <w:rsid w:val="00C82EAA"/>
    <w:rsid w:val="00C86454"/>
    <w:rsid w:val="00C86F94"/>
    <w:rsid w:val="00C92E9C"/>
    <w:rsid w:val="00C95361"/>
    <w:rsid w:val="00C965EF"/>
    <w:rsid w:val="00CB04A2"/>
    <w:rsid w:val="00CB27F9"/>
    <w:rsid w:val="00CB3AD4"/>
    <w:rsid w:val="00CB3FA7"/>
    <w:rsid w:val="00CB4DDA"/>
    <w:rsid w:val="00CB55EE"/>
    <w:rsid w:val="00CC098A"/>
    <w:rsid w:val="00CC3AD6"/>
    <w:rsid w:val="00CC5E67"/>
    <w:rsid w:val="00CD4A44"/>
    <w:rsid w:val="00CE4BE9"/>
    <w:rsid w:val="00CE51D5"/>
    <w:rsid w:val="00CE7320"/>
    <w:rsid w:val="00CF4123"/>
    <w:rsid w:val="00D10546"/>
    <w:rsid w:val="00D11E74"/>
    <w:rsid w:val="00D124BF"/>
    <w:rsid w:val="00D13BD8"/>
    <w:rsid w:val="00D13DA4"/>
    <w:rsid w:val="00D16598"/>
    <w:rsid w:val="00D17308"/>
    <w:rsid w:val="00D2178F"/>
    <w:rsid w:val="00D2495B"/>
    <w:rsid w:val="00D256D1"/>
    <w:rsid w:val="00D30B1D"/>
    <w:rsid w:val="00D32A48"/>
    <w:rsid w:val="00D3558B"/>
    <w:rsid w:val="00D35949"/>
    <w:rsid w:val="00D36A8D"/>
    <w:rsid w:val="00D41E6D"/>
    <w:rsid w:val="00D42BD2"/>
    <w:rsid w:val="00D43417"/>
    <w:rsid w:val="00D44192"/>
    <w:rsid w:val="00D535EE"/>
    <w:rsid w:val="00D54721"/>
    <w:rsid w:val="00D609A9"/>
    <w:rsid w:val="00D72F7E"/>
    <w:rsid w:val="00D851F4"/>
    <w:rsid w:val="00D9555D"/>
    <w:rsid w:val="00D96843"/>
    <w:rsid w:val="00D979F3"/>
    <w:rsid w:val="00DA0FC0"/>
    <w:rsid w:val="00DA1EA1"/>
    <w:rsid w:val="00DA2571"/>
    <w:rsid w:val="00DB0A23"/>
    <w:rsid w:val="00DB46DF"/>
    <w:rsid w:val="00DB6834"/>
    <w:rsid w:val="00DD0F6B"/>
    <w:rsid w:val="00DD1E09"/>
    <w:rsid w:val="00DE0798"/>
    <w:rsid w:val="00DE0AF4"/>
    <w:rsid w:val="00DE1A32"/>
    <w:rsid w:val="00DE58FE"/>
    <w:rsid w:val="00DE5CAB"/>
    <w:rsid w:val="00DE6B60"/>
    <w:rsid w:val="00DE6EBB"/>
    <w:rsid w:val="00DE6F00"/>
    <w:rsid w:val="00DF05D7"/>
    <w:rsid w:val="00DF170B"/>
    <w:rsid w:val="00DF581A"/>
    <w:rsid w:val="00DF7D0C"/>
    <w:rsid w:val="00E155F1"/>
    <w:rsid w:val="00E16537"/>
    <w:rsid w:val="00E17366"/>
    <w:rsid w:val="00E17AEC"/>
    <w:rsid w:val="00E20C29"/>
    <w:rsid w:val="00E30FE7"/>
    <w:rsid w:val="00E35D6B"/>
    <w:rsid w:val="00E35DBB"/>
    <w:rsid w:val="00E42F26"/>
    <w:rsid w:val="00E51711"/>
    <w:rsid w:val="00E5194F"/>
    <w:rsid w:val="00E54E85"/>
    <w:rsid w:val="00E6012B"/>
    <w:rsid w:val="00E60252"/>
    <w:rsid w:val="00E61D02"/>
    <w:rsid w:val="00E72CC9"/>
    <w:rsid w:val="00E74FFA"/>
    <w:rsid w:val="00E75EDE"/>
    <w:rsid w:val="00E773FD"/>
    <w:rsid w:val="00E81BED"/>
    <w:rsid w:val="00E82DB5"/>
    <w:rsid w:val="00E86FEA"/>
    <w:rsid w:val="00E90175"/>
    <w:rsid w:val="00EA0920"/>
    <w:rsid w:val="00EA1C69"/>
    <w:rsid w:val="00EA2294"/>
    <w:rsid w:val="00EA2A2B"/>
    <w:rsid w:val="00EA3046"/>
    <w:rsid w:val="00EA4595"/>
    <w:rsid w:val="00EB275D"/>
    <w:rsid w:val="00EC39F6"/>
    <w:rsid w:val="00EC3BB8"/>
    <w:rsid w:val="00EC78C1"/>
    <w:rsid w:val="00ED2CE5"/>
    <w:rsid w:val="00ED2EEE"/>
    <w:rsid w:val="00EE5FD2"/>
    <w:rsid w:val="00EF1C2E"/>
    <w:rsid w:val="00EF3FFA"/>
    <w:rsid w:val="00EF6943"/>
    <w:rsid w:val="00EF751B"/>
    <w:rsid w:val="00F11169"/>
    <w:rsid w:val="00F17522"/>
    <w:rsid w:val="00F21297"/>
    <w:rsid w:val="00F32630"/>
    <w:rsid w:val="00F34820"/>
    <w:rsid w:val="00F34D11"/>
    <w:rsid w:val="00F37787"/>
    <w:rsid w:val="00F42264"/>
    <w:rsid w:val="00F50BB3"/>
    <w:rsid w:val="00F50EF9"/>
    <w:rsid w:val="00F55333"/>
    <w:rsid w:val="00F55A7F"/>
    <w:rsid w:val="00F60BD8"/>
    <w:rsid w:val="00F65C77"/>
    <w:rsid w:val="00F75604"/>
    <w:rsid w:val="00F767A8"/>
    <w:rsid w:val="00F77A84"/>
    <w:rsid w:val="00F84B76"/>
    <w:rsid w:val="00F939F3"/>
    <w:rsid w:val="00FA0A59"/>
    <w:rsid w:val="00FA1F60"/>
    <w:rsid w:val="00FA3520"/>
    <w:rsid w:val="00FB25E8"/>
    <w:rsid w:val="00FB6917"/>
    <w:rsid w:val="00FC1843"/>
    <w:rsid w:val="00FC3FBC"/>
    <w:rsid w:val="00FC5471"/>
    <w:rsid w:val="00FD16B9"/>
    <w:rsid w:val="00FE3378"/>
    <w:rsid w:val="00FE5B2D"/>
    <w:rsid w:val="00FF349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8740FE5"/>
  <w15:chartTrackingRefBased/>
  <w15:docId w15:val="{B988F915-084B-46C6-A50B-28B6F6014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18"/>
        <w:szCs w:val="18"/>
        <w:lang w:val="en-Z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uiPriority="31" w:qFormat="1"/>
    <w:lsdException w:name="Intense Reference" w:uiPriority="32"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71DA"/>
    <w:pPr>
      <w:spacing w:before="60" w:after="60"/>
      <w:jc w:val="both"/>
    </w:pPr>
    <w:rPr>
      <w:rFonts w:ascii="Arial" w:hAnsi="Arial"/>
      <w:spacing w:val="-4"/>
      <w:lang w:val="en-GB"/>
    </w:rPr>
  </w:style>
  <w:style w:type="paragraph" w:styleId="Heading1">
    <w:name w:val="heading 1"/>
    <w:aliases w:val="Chapter Heading"/>
    <w:basedOn w:val="Title"/>
    <w:next w:val="Normal"/>
    <w:link w:val="Heading1Char"/>
    <w:uiPriority w:val="9"/>
    <w:qFormat/>
    <w:rsid w:val="00074303"/>
    <w:pPr>
      <w:numPr>
        <w:numId w:val="7"/>
      </w:numPr>
      <w:outlineLvl w:val="0"/>
    </w:pPr>
  </w:style>
  <w:style w:type="paragraph" w:styleId="Heading2">
    <w:name w:val="heading 2"/>
    <w:aliases w:val="Section Heading 1.1"/>
    <w:basedOn w:val="Normal"/>
    <w:next w:val="Normal"/>
    <w:link w:val="Heading2Char"/>
    <w:uiPriority w:val="9"/>
    <w:unhideWhenUsed/>
    <w:qFormat/>
    <w:rsid w:val="00220ABE"/>
    <w:pPr>
      <w:keepNext/>
      <w:keepLines/>
      <w:numPr>
        <w:ilvl w:val="1"/>
        <w:numId w:val="7"/>
      </w:numPr>
      <w:shd w:val="clear" w:color="auto" w:fill="BFBFBF" w:themeFill="background1" w:themeFillShade="BF"/>
      <w:spacing w:before="120" w:after="0"/>
      <w:outlineLvl w:val="1"/>
    </w:pPr>
    <w:rPr>
      <w:rFonts w:eastAsiaTheme="majorEastAsia" w:cstheme="majorBidi"/>
      <w:b/>
      <w:caps/>
      <w:sz w:val="22"/>
    </w:rPr>
  </w:style>
  <w:style w:type="paragraph" w:styleId="Heading3">
    <w:name w:val="heading 3"/>
    <w:aliases w:val="Section Heading 1.1.1"/>
    <w:basedOn w:val="Normal"/>
    <w:next w:val="Normal"/>
    <w:link w:val="Heading3Char"/>
    <w:uiPriority w:val="9"/>
    <w:unhideWhenUsed/>
    <w:qFormat/>
    <w:rsid w:val="00220ABE"/>
    <w:pPr>
      <w:keepNext/>
      <w:keepLines/>
      <w:numPr>
        <w:ilvl w:val="2"/>
        <w:numId w:val="7"/>
      </w:numPr>
      <w:shd w:val="clear" w:color="auto" w:fill="BFBFBF" w:themeFill="background1" w:themeFillShade="BF"/>
      <w:spacing w:before="120" w:after="0"/>
      <w:outlineLvl w:val="2"/>
    </w:pPr>
    <w:rPr>
      <w:rFonts w:eastAsiaTheme="majorEastAsia" w:cstheme="majorBidi"/>
      <w:b/>
      <w:caps/>
      <w:sz w:val="22"/>
    </w:rPr>
  </w:style>
  <w:style w:type="paragraph" w:styleId="Heading4">
    <w:name w:val="heading 4"/>
    <w:aliases w:val="Section Heading 1.1.1.1"/>
    <w:basedOn w:val="Normal"/>
    <w:next w:val="Normal"/>
    <w:link w:val="Heading4Char"/>
    <w:uiPriority w:val="9"/>
    <w:unhideWhenUsed/>
    <w:qFormat/>
    <w:rsid w:val="0037237F"/>
    <w:pPr>
      <w:keepNext/>
      <w:keepLines/>
      <w:numPr>
        <w:ilvl w:val="3"/>
        <w:numId w:val="7"/>
      </w:numPr>
      <w:shd w:val="clear" w:color="auto" w:fill="BFBFBF" w:themeFill="background1" w:themeFillShade="BF"/>
      <w:spacing w:before="120" w:after="0"/>
      <w:outlineLvl w:val="3"/>
    </w:pPr>
    <w:rPr>
      <w:rFonts w:eastAsiaTheme="majorEastAsia" w:cstheme="majorBidi"/>
      <w:b/>
      <w:iCs/>
      <w:caps/>
      <w:sz w:val="22"/>
    </w:rPr>
  </w:style>
  <w:style w:type="paragraph" w:styleId="Heading5">
    <w:name w:val="heading 5"/>
    <w:aliases w:val="Subheading"/>
    <w:basedOn w:val="Normal"/>
    <w:next w:val="Normal"/>
    <w:link w:val="Heading5Char"/>
    <w:uiPriority w:val="9"/>
    <w:unhideWhenUsed/>
    <w:qFormat/>
    <w:rsid w:val="0037237F"/>
    <w:pPr>
      <w:keepNext/>
      <w:spacing w:before="120" w:after="0"/>
      <w:outlineLvl w:val="4"/>
    </w:pPr>
    <w:rPr>
      <w:b/>
      <w:bCs/>
      <w:caps/>
      <w:sz w:val="20"/>
    </w:rPr>
  </w:style>
  <w:style w:type="paragraph" w:styleId="Heading6">
    <w:name w:val="heading 6"/>
    <w:basedOn w:val="Normal"/>
    <w:next w:val="Normal"/>
    <w:link w:val="Heading6Char"/>
    <w:uiPriority w:val="9"/>
    <w:unhideWhenUsed/>
    <w:qFormat/>
    <w:rsid w:val="0037237F"/>
    <w:pPr>
      <w:keepNext/>
      <w:spacing w:before="120" w:after="0"/>
      <w:outlineLvl w:val="5"/>
    </w:pPr>
    <w:rPr>
      <w:b/>
      <w:bCs/>
    </w:rPr>
  </w:style>
  <w:style w:type="paragraph" w:styleId="Heading7">
    <w:name w:val="heading 7"/>
    <w:basedOn w:val="Normal"/>
    <w:next w:val="Normal"/>
    <w:link w:val="Heading7Char"/>
    <w:uiPriority w:val="9"/>
    <w:unhideWhenUsed/>
    <w:qFormat/>
    <w:rsid w:val="0037237F"/>
    <w:pPr>
      <w:keepNext/>
      <w:spacing w:after="0"/>
      <w:outlineLvl w:val="6"/>
    </w:pPr>
    <w:rPr>
      <w:u w:val="single"/>
    </w:rPr>
  </w:style>
  <w:style w:type="paragraph" w:styleId="Heading8">
    <w:name w:val="heading 8"/>
    <w:basedOn w:val="Normal"/>
    <w:next w:val="Normal"/>
    <w:link w:val="Heading8Char"/>
    <w:uiPriority w:val="9"/>
    <w:unhideWhenUsed/>
    <w:rsid w:val="0037237F"/>
    <w:pPr>
      <w:keepNext/>
      <w:keepLines/>
      <w:numPr>
        <w:ilvl w:val="7"/>
        <w:numId w:val="7"/>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37237F"/>
    <w:pPr>
      <w:keepNext/>
      <w:keepLines/>
      <w:numPr>
        <w:ilvl w:val="8"/>
        <w:numId w:val="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ter Heading Char"/>
    <w:basedOn w:val="DefaultParagraphFont"/>
    <w:link w:val="Heading1"/>
    <w:uiPriority w:val="9"/>
    <w:rsid w:val="00074303"/>
    <w:rPr>
      <w:rFonts w:ascii="Arial Black" w:eastAsiaTheme="majorEastAsia" w:hAnsi="Arial Black" w:cstheme="majorBidi"/>
      <w:spacing w:val="-10"/>
      <w:kern w:val="28"/>
      <w:sz w:val="32"/>
      <w:szCs w:val="56"/>
      <w:lang w:val="en-GB"/>
    </w:rPr>
  </w:style>
  <w:style w:type="character" w:customStyle="1" w:styleId="Heading2Char">
    <w:name w:val="Heading 2 Char"/>
    <w:aliases w:val="Section Heading 1.1 Char"/>
    <w:basedOn w:val="DefaultParagraphFont"/>
    <w:link w:val="Heading2"/>
    <w:uiPriority w:val="9"/>
    <w:rsid w:val="00220ABE"/>
    <w:rPr>
      <w:rFonts w:ascii="Arial" w:eastAsiaTheme="majorEastAsia" w:hAnsi="Arial" w:cstheme="majorBidi"/>
      <w:b/>
      <w:caps/>
      <w:spacing w:val="-4"/>
      <w:sz w:val="22"/>
      <w:shd w:val="clear" w:color="auto" w:fill="BFBFBF" w:themeFill="background1" w:themeFillShade="BF"/>
      <w:lang w:val="en-GB"/>
    </w:rPr>
  </w:style>
  <w:style w:type="character" w:customStyle="1" w:styleId="Heading3Char">
    <w:name w:val="Heading 3 Char"/>
    <w:aliases w:val="Section Heading 1.1.1 Char"/>
    <w:basedOn w:val="DefaultParagraphFont"/>
    <w:link w:val="Heading3"/>
    <w:uiPriority w:val="9"/>
    <w:rsid w:val="00220ABE"/>
    <w:rPr>
      <w:rFonts w:ascii="Arial" w:eastAsiaTheme="majorEastAsia" w:hAnsi="Arial" w:cstheme="majorBidi"/>
      <w:b/>
      <w:caps/>
      <w:spacing w:val="-4"/>
      <w:sz w:val="22"/>
      <w:shd w:val="clear" w:color="auto" w:fill="BFBFBF" w:themeFill="background1" w:themeFillShade="BF"/>
      <w:lang w:val="en-GB"/>
    </w:rPr>
  </w:style>
  <w:style w:type="character" w:customStyle="1" w:styleId="Heading4Char">
    <w:name w:val="Heading 4 Char"/>
    <w:aliases w:val="Section Heading 1.1.1.1 Char"/>
    <w:basedOn w:val="DefaultParagraphFont"/>
    <w:link w:val="Heading4"/>
    <w:uiPriority w:val="9"/>
    <w:rsid w:val="0037237F"/>
    <w:rPr>
      <w:rFonts w:ascii="Arial" w:eastAsiaTheme="majorEastAsia" w:hAnsi="Arial" w:cstheme="majorBidi"/>
      <w:b/>
      <w:iCs/>
      <w:caps/>
      <w:spacing w:val="-4"/>
      <w:sz w:val="22"/>
      <w:shd w:val="clear" w:color="auto" w:fill="BFBFBF" w:themeFill="background1" w:themeFillShade="BF"/>
      <w:lang w:val="en-GB"/>
    </w:rPr>
  </w:style>
  <w:style w:type="character" w:customStyle="1" w:styleId="Heading5Char">
    <w:name w:val="Heading 5 Char"/>
    <w:aliases w:val="Subheading Char"/>
    <w:basedOn w:val="DefaultParagraphFont"/>
    <w:link w:val="Heading5"/>
    <w:uiPriority w:val="9"/>
    <w:rsid w:val="0037237F"/>
    <w:rPr>
      <w:rFonts w:ascii="Arial" w:hAnsi="Arial"/>
      <w:b/>
      <w:bCs/>
      <w:caps/>
      <w:spacing w:val="-4"/>
      <w:sz w:val="20"/>
      <w:lang w:val="en-GB"/>
    </w:rPr>
  </w:style>
  <w:style w:type="character" w:customStyle="1" w:styleId="Heading6Char">
    <w:name w:val="Heading 6 Char"/>
    <w:basedOn w:val="DefaultParagraphFont"/>
    <w:link w:val="Heading6"/>
    <w:uiPriority w:val="9"/>
    <w:rsid w:val="0037237F"/>
    <w:rPr>
      <w:rFonts w:ascii="Arial" w:hAnsi="Arial"/>
      <w:b/>
      <w:bCs/>
      <w:spacing w:val="-4"/>
      <w:lang w:val="en-GB"/>
    </w:rPr>
  </w:style>
  <w:style w:type="character" w:customStyle="1" w:styleId="Heading7Char">
    <w:name w:val="Heading 7 Char"/>
    <w:basedOn w:val="DefaultParagraphFont"/>
    <w:link w:val="Heading7"/>
    <w:uiPriority w:val="9"/>
    <w:rsid w:val="0037237F"/>
    <w:rPr>
      <w:rFonts w:ascii="Arial" w:hAnsi="Arial"/>
      <w:spacing w:val="-4"/>
      <w:u w:val="single"/>
      <w:lang w:val="en-GB"/>
    </w:rPr>
  </w:style>
  <w:style w:type="character" w:customStyle="1" w:styleId="Heading8Char">
    <w:name w:val="Heading 8 Char"/>
    <w:basedOn w:val="DefaultParagraphFont"/>
    <w:link w:val="Heading8"/>
    <w:uiPriority w:val="9"/>
    <w:rsid w:val="0037237F"/>
    <w:rPr>
      <w:rFonts w:asciiTheme="majorHAnsi" w:eastAsiaTheme="majorEastAsia" w:hAnsiTheme="majorHAnsi" w:cstheme="majorBidi"/>
      <w:color w:val="272727" w:themeColor="text1" w:themeTint="D8"/>
      <w:spacing w:val="-4"/>
      <w:sz w:val="21"/>
      <w:szCs w:val="21"/>
      <w:lang w:val="en-GB"/>
    </w:rPr>
  </w:style>
  <w:style w:type="character" w:customStyle="1" w:styleId="Heading9Char">
    <w:name w:val="Heading 9 Char"/>
    <w:basedOn w:val="DefaultParagraphFont"/>
    <w:link w:val="Heading9"/>
    <w:uiPriority w:val="9"/>
    <w:rsid w:val="0037237F"/>
    <w:rPr>
      <w:rFonts w:asciiTheme="majorHAnsi" w:eastAsiaTheme="majorEastAsia" w:hAnsiTheme="majorHAnsi" w:cstheme="majorBidi"/>
      <w:i/>
      <w:iCs/>
      <w:color w:val="272727" w:themeColor="text1" w:themeTint="D8"/>
      <w:spacing w:val="-4"/>
      <w:sz w:val="21"/>
      <w:szCs w:val="21"/>
      <w:lang w:val="en-GB"/>
    </w:rPr>
  </w:style>
  <w:style w:type="paragraph" w:styleId="NoSpacing">
    <w:name w:val="No Spacing"/>
    <w:uiPriority w:val="1"/>
    <w:qFormat/>
    <w:rsid w:val="009671DA"/>
    <w:pPr>
      <w:jc w:val="both"/>
    </w:pPr>
    <w:rPr>
      <w:rFonts w:ascii="Arial" w:hAnsi="Arial"/>
      <w:spacing w:val="-4"/>
    </w:rPr>
  </w:style>
  <w:style w:type="paragraph" w:styleId="Header">
    <w:name w:val="header"/>
    <w:basedOn w:val="Normal"/>
    <w:link w:val="HeaderChar"/>
    <w:uiPriority w:val="99"/>
    <w:unhideWhenUsed/>
    <w:rsid w:val="0037237F"/>
    <w:pPr>
      <w:pBdr>
        <w:bottom w:val="single" w:sz="18" w:space="1" w:color="auto"/>
      </w:pBdr>
      <w:tabs>
        <w:tab w:val="center" w:pos="3261"/>
        <w:tab w:val="right" w:pos="6663"/>
      </w:tabs>
      <w:spacing w:before="0" w:after="0"/>
    </w:pPr>
    <w:rPr>
      <w:b/>
      <w:caps/>
      <w:sz w:val="16"/>
      <w:lang w:val="en-ZA"/>
    </w:rPr>
  </w:style>
  <w:style w:type="character" w:customStyle="1" w:styleId="HeaderChar">
    <w:name w:val="Header Char"/>
    <w:basedOn w:val="DefaultParagraphFont"/>
    <w:link w:val="Header"/>
    <w:uiPriority w:val="99"/>
    <w:rsid w:val="0037237F"/>
    <w:rPr>
      <w:rFonts w:ascii="Arial" w:hAnsi="Arial"/>
      <w:b/>
      <w:caps/>
      <w:spacing w:val="-4"/>
      <w:sz w:val="16"/>
    </w:rPr>
  </w:style>
  <w:style w:type="paragraph" w:styleId="Footer">
    <w:name w:val="footer"/>
    <w:basedOn w:val="Normal"/>
    <w:link w:val="FooterChar"/>
    <w:uiPriority w:val="99"/>
    <w:unhideWhenUsed/>
    <w:rsid w:val="0037237F"/>
    <w:pPr>
      <w:pBdr>
        <w:top w:val="single" w:sz="4" w:space="1" w:color="auto"/>
      </w:pBdr>
      <w:tabs>
        <w:tab w:val="right" w:pos="6663"/>
      </w:tabs>
      <w:spacing w:before="0" w:after="0"/>
    </w:pPr>
    <w:rPr>
      <w:lang w:val="en-ZA"/>
    </w:rPr>
  </w:style>
  <w:style w:type="character" w:customStyle="1" w:styleId="FooterChar">
    <w:name w:val="Footer Char"/>
    <w:basedOn w:val="DefaultParagraphFont"/>
    <w:link w:val="Footer"/>
    <w:uiPriority w:val="99"/>
    <w:rsid w:val="0037237F"/>
    <w:rPr>
      <w:rFonts w:ascii="Arial" w:hAnsi="Arial"/>
      <w:spacing w:val="-4"/>
    </w:rPr>
  </w:style>
  <w:style w:type="paragraph" w:styleId="Title">
    <w:name w:val="Title"/>
    <w:basedOn w:val="Normal"/>
    <w:next w:val="Normal"/>
    <w:link w:val="TitleChar"/>
    <w:uiPriority w:val="10"/>
    <w:unhideWhenUsed/>
    <w:qFormat/>
    <w:rsid w:val="0037237F"/>
    <w:pPr>
      <w:spacing w:before="0" w:after="0"/>
      <w:contextualSpacing/>
    </w:pPr>
    <w:rPr>
      <w:rFonts w:ascii="Arial Black" w:eastAsiaTheme="majorEastAsia" w:hAnsi="Arial Black" w:cstheme="majorBidi"/>
      <w:spacing w:val="-10"/>
      <w:kern w:val="28"/>
      <w:sz w:val="32"/>
      <w:szCs w:val="56"/>
    </w:rPr>
  </w:style>
  <w:style w:type="character" w:customStyle="1" w:styleId="TitleChar">
    <w:name w:val="Title Char"/>
    <w:basedOn w:val="DefaultParagraphFont"/>
    <w:link w:val="Title"/>
    <w:uiPriority w:val="10"/>
    <w:rsid w:val="0037237F"/>
    <w:rPr>
      <w:rFonts w:ascii="Arial Black" w:eastAsiaTheme="majorEastAsia" w:hAnsi="Arial Black" w:cstheme="majorBidi"/>
      <w:spacing w:val="-10"/>
      <w:kern w:val="28"/>
      <w:sz w:val="32"/>
      <w:szCs w:val="56"/>
      <w:lang w:val="en-GB"/>
    </w:rPr>
  </w:style>
  <w:style w:type="character" w:styleId="Hyperlink">
    <w:name w:val="Hyperlink"/>
    <w:basedOn w:val="DefaultParagraphFont"/>
    <w:uiPriority w:val="99"/>
    <w:rsid w:val="0037237F"/>
    <w:rPr>
      <w:color w:val="0563C1" w:themeColor="hyperlink"/>
      <w:u w:val="single"/>
    </w:rPr>
  </w:style>
  <w:style w:type="paragraph" w:styleId="TOC1">
    <w:name w:val="toc 1"/>
    <w:basedOn w:val="Normal"/>
    <w:next w:val="Normal"/>
    <w:autoRedefine/>
    <w:uiPriority w:val="39"/>
    <w:unhideWhenUsed/>
    <w:rsid w:val="0037237F"/>
    <w:pPr>
      <w:tabs>
        <w:tab w:val="left" w:pos="1276"/>
        <w:tab w:val="right" w:pos="6113"/>
      </w:tabs>
      <w:spacing w:after="100"/>
    </w:pPr>
    <w:rPr>
      <w:rFonts w:eastAsiaTheme="minorEastAsia" w:cs="Arial"/>
      <w:b/>
      <w:bCs/>
      <w:caps/>
      <w:noProof/>
      <w:sz w:val="16"/>
      <w:szCs w:val="16"/>
      <w:lang w:val="en-ZA" w:eastAsia="en-ZA"/>
    </w:rPr>
  </w:style>
  <w:style w:type="paragraph" w:styleId="TOC2">
    <w:name w:val="toc 2"/>
    <w:basedOn w:val="Normal"/>
    <w:next w:val="Normal"/>
    <w:autoRedefine/>
    <w:uiPriority w:val="39"/>
    <w:unhideWhenUsed/>
    <w:rsid w:val="0037237F"/>
    <w:pPr>
      <w:tabs>
        <w:tab w:val="left" w:pos="709"/>
        <w:tab w:val="right" w:pos="6113"/>
      </w:tabs>
      <w:spacing w:after="100"/>
    </w:pPr>
    <w:rPr>
      <w:noProof/>
      <w:sz w:val="16"/>
    </w:rPr>
  </w:style>
  <w:style w:type="paragraph" w:styleId="TOC3">
    <w:name w:val="toc 3"/>
    <w:basedOn w:val="Normal"/>
    <w:next w:val="Normal"/>
    <w:autoRedefine/>
    <w:uiPriority w:val="39"/>
    <w:unhideWhenUsed/>
    <w:rsid w:val="0037237F"/>
    <w:pPr>
      <w:tabs>
        <w:tab w:val="left" w:pos="1418"/>
        <w:tab w:val="right" w:pos="6113"/>
      </w:tabs>
      <w:spacing w:after="100"/>
      <w:ind w:left="709"/>
    </w:pPr>
    <w:rPr>
      <w:noProof/>
      <w:sz w:val="16"/>
    </w:rPr>
  </w:style>
  <w:style w:type="table" w:styleId="TableGrid">
    <w:name w:val="Table Grid"/>
    <w:basedOn w:val="TableNormal"/>
    <w:uiPriority w:val="39"/>
    <w:rsid w:val="003723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37237F"/>
    <w:pPr>
      <w:keepNext/>
      <w:keepLines/>
      <w:numPr>
        <w:numId w:val="0"/>
      </w:numPr>
      <w:pBdr>
        <w:bottom w:val="single" w:sz="18" w:space="1" w:color="auto"/>
      </w:pBdr>
      <w:spacing w:before="240" w:after="240"/>
      <w:contextualSpacing w:val="0"/>
      <w:jc w:val="center"/>
      <w:outlineLvl w:val="9"/>
    </w:pPr>
    <w:rPr>
      <w:rFonts w:ascii="Arial" w:hAnsi="Arial" w:cs="Arial"/>
      <w:b/>
      <w:bCs/>
      <w:caps/>
      <w:spacing w:val="0"/>
      <w:kern w:val="0"/>
      <w:sz w:val="28"/>
      <w:szCs w:val="32"/>
      <w:lang w:val="en-US"/>
    </w:rPr>
  </w:style>
  <w:style w:type="table" w:customStyle="1" w:styleId="SamplePHCTable">
    <w:name w:val="Sample PHC Table"/>
    <w:basedOn w:val="TableGrid"/>
    <w:uiPriority w:val="99"/>
    <w:rsid w:val="0037237F"/>
    <w:pPr>
      <w:jc w:val="center"/>
    </w:pPr>
    <w:rPr>
      <w:rFonts w:ascii="Arial" w:hAnsi="Arial"/>
      <w:sz w:val="16"/>
    </w:rPr>
    <w:tblPr/>
    <w:tcPr>
      <w:shd w:val="clear" w:color="auto" w:fill="auto"/>
    </w:tcPr>
    <w:tblStylePr w:type="firstRow">
      <w:pPr>
        <w:wordWrap/>
        <w:spacing w:beforeLines="0" w:before="0" w:beforeAutospacing="0" w:afterLines="0" w:after="0" w:afterAutospacing="0"/>
        <w:jc w:val="left"/>
      </w:pPr>
      <w:rPr>
        <w:rFonts w:ascii="Arial" w:hAnsi="Arial"/>
        <w:b/>
        <w:sz w:val="16"/>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shd w:val="clear" w:color="auto" w:fill="D9D9D9" w:themeFill="background1" w:themeFillShade="D9"/>
        <w:vAlign w:val="center"/>
      </w:tcPr>
    </w:tblStylePr>
    <w:tblStylePr w:type="lastRow">
      <w:pPr>
        <w:wordWrap/>
        <w:jc w:val="left"/>
      </w:pPr>
      <w:rPr>
        <w:rFonts w:ascii="Arial" w:hAnsi="Arial"/>
        <w:b w:val="0"/>
        <w:sz w:val="12"/>
      </w:rPr>
      <w:tblPr/>
      <w:tcPr>
        <w:tcBorders>
          <w:top w:val="nil"/>
          <w:left w:val="nil"/>
          <w:bottom w:val="nil"/>
          <w:right w:val="nil"/>
          <w:insideH w:val="nil"/>
          <w:insideV w:val="nil"/>
          <w:tl2br w:val="nil"/>
          <w:tr2bl w:val="nil"/>
        </w:tcBorders>
        <w:shd w:val="clear" w:color="auto" w:fill="auto"/>
      </w:tcPr>
    </w:tblStylePr>
  </w:style>
  <w:style w:type="paragraph" w:styleId="BalloonText">
    <w:name w:val="Balloon Text"/>
    <w:basedOn w:val="Normal"/>
    <w:link w:val="BalloonTextChar"/>
    <w:uiPriority w:val="99"/>
    <w:semiHidden/>
    <w:unhideWhenUsed/>
    <w:rsid w:val="0037237F"/>
    <w:pPr>
      <w:spacing w:before="0" w:after="0"/>
    </w:pPr>
    <w:rPr>
      <w:rFonts w:ascii="Segoe UI" w:hAnsi="Segoe UI" w:cs="Segoe UI"/>
    </w:rPr>
  </w:style>
  <w:style w:type="character" w:customStyle="1" w:styleId="BalloonTextChar">
    <w:name w:val="Balloon Text Char"/>
    <w:basedOn w:val="DefaultParagraphFont"/>
    <w:link w:val="BalloonText"/>
    <w:uiPriority w:val="99"/>
    <w:semiHidden/>
    <w:rsid w:val="0037237F"/>
    <w:rPr>
      <w:rFonts w:ascii="Segoe UI" w:hAnsi="Segoe UI" w:cs="Segoe UI"/>
      <w:spacing w:val="-4"/>
      <w:lang w:val="en-GB"/>
    </w:rPr>
  </w:style>
  <w:style w:type="paragraph" w:styleId="TOC9">
    <w:name w:val="toc 9"/>
    <w:aliases w:val="CH TOC 4"/>
    <w:basedOn w:val="Normal"/>
    <w:next w:val="Normal"/>
    <w:autoRedefine/>
    <w:uiPriority w:val="39"/>
    <w:unhideWhenUsed/>
    <w:rsid w:val="00D54721"/>
    <w:pPr>
      <w:tabs>
        <w:tab w:val="left" w:pos="3119"/>
        <w:tab w:val="right" w:pos="6113"/>
      </w:tabs>
      <w:spacing w:before="40" w:after="40"/>
      <w:ind w:left="2552" w:hanging="851"/>
    </w:pPr>
    <w:rPr>
      <w:rFonts w:ascii="Arial Black" w:hAnsi="Arial Black"/>
      <w:noProof/>
      <w:sz w:val="20"/>
    </w:rPr>
  </w:style>
  <w:style w:type="paragraph" w:styleId="TOC8">
    <w:name w:val="toc 8"/>
    <w:aliases w:val="CH TOC 3"/>
    <w:basedOn w:val="Normal"/>
    <w:next w:val="Normal"/>
    <w:autoRedefine/>
    <w:uiPriority w:val="39"/>
    <w:unhideWhenUsed/>
    <w:rsid w:val="00D54721"/>
    <w:pPr>
      <w:tabs>
        <w:tab w:val="left" w:pos="2381"/>
        <w:tab w:val="right" w:pos="6113"/>
      </w:tabs>
      <w:spacing w:before="40" w:after="40"/>
      <w:ind w:left="1702" w:hanging="851"/>
    </w:pPr>
    <w:rPr>
      <w:rFonts w:ascii="Arial Black" w:hAnsi="Arial Black"/>
      <w:noProof/>
      <w:sz w:val="20"/>
    </w:rPr>
  </w:style>
  <w:style w:type="character" w:styleId="CommentReference">
    <w:name w:val="annotation reference"/>
    <w:basedOn w:val="DefaultParagraphFont"/>
    <w:uiPriority w:val="99"/>
    <w:semiHidden/>
    <w:unhideWhenUsed/>
    <w:rsid w:val="0037237F"/>
    <w:rPr>
      <w:sz w:val="16"/>
      <w:szCs w:val="16"/>
    </w:rPr>
  </w:style>
  <w:style w:type="paragraph" w:styleId="CommentText">
    <w:name w:val="annotation text"/>
    <w:basedOn w:val="Normal"/>
    <w:link w:val="CommentTextChar"/>
    <w:uiPriority w:val="99"/>
    <w:unhideWhenUsed/>
    <w:rsid w:val="0037237F"/>
    <w:rPr>
      <w:sz w:val="20"/>
      <w:szCs w:val="20"/>
    </w:rPr>
  </w:style>
  <w:style w:type="character" w:customStyle="1" w:styleId="CommentTextChar">
    <w:name w:val="Comment Text Char"/>
    <w:basedOn w:val="DefaultParagraphFont"/>
    <w:link w:val="CommentText"/>
    <w:uiPriority w:val="99"/>
    <w:rsid w:val="0037237F"/>
    <w:rPr>
      <w:rFonts w:ascii="Arial" w:hAnsi="Arial"/>
      <w:spacing w:val="-4"/>
      <w:sz w:val="20"/>
      <w:szCs w:val="20"/>
      <w:lang w:val="en-GB"/>
    </w:rPr>
  </w:style>
  <w:style w:type="paragraph" w:styleId="CommentSubject">
    <w:name w:val="annotation subject"/>
    <w:basedOn w:val="CommentText"/>
    <w:next w:val="CommentText"/>
    <w:link w:val="CommentSubjectChar"/>
    <w:uiPriority w:val="99"/>
    <w:semiHidden/>
    <w:unhideWhenUsed/>
    <w:rsid w:val="0037237F"/>
    <w:rPr>
      <w:b/>
      <w:bCs/>
    </w:rPr>
  </w:style>
  <w:style w:type="character" w:customStyle="1" w:styleId="CommentSubjectChar">
    <w:name w:val="Comment Subject Char"/>
    <w:basedOn w:val="CommentTextChar"/>
    <w:link w:val="CommentSubject"/>
    <w:uiPriority w:val="99"/>
    <w:semiHidden/>
    <w:rsid w:val="0037237F"/>
    <w:rPr>
      <w:rFonts w:ascii="Arial" w:hAnsi="Arial"/>
      <w:b/>
      <w:bCs/>
      <w:spacing w:val="-4"/>
      <w:sz w:val="20"/>
      <w:szCs w:val="20"/>
      <w:lang w:val="en-GB"/>
    </w:rPr>
  </w:style>
  <w:style w:type="paragraph" w:styleId="TOC7">
    <w:name w:val="toc 7"/>
    <w:aliases w:val="CH TOC 2"/>
    <w:basedOn w:val="Normal"/>
    <w:next w:val="Normal"/>
    <w:autoRedefine/>
    <w:uiPriority w:val="39"/>
    <w:unhideWhenUsed/>
    <w:rsid w:val="00396012"/>
    <w:pPr>
      <w:tabs>
        <w:tab w:val="left" w:pos="1531"/>
        <w:tab w:val="right" w:leader="dot" w:pos="6113"/>
      </w:tabs>
      <w:spacing w:before="40" w:after="40"/>
      <w:ind w:left="851" w:hanging="624"/>
    </w:pPr>
    <w:rPr>
      <w:rFonts w:ascii="Arial Black" w:hAnsi="Arial Black"/>
      <w:noProof/>
      <w:sz w:val="20"/>
      <w:szCs w:val="20"/>
    </w:rPr>
  </w:style>
  <w:style w:type="paragraph" w:customStyle="1" w:styleId="Heading1A">
    <w:name w:val="Heading 1A"/>
    <w:aliases w:val="Chapter Sub-Heading"/>
    <w:basedOn w:val="Heading2"/>
    <w:next w:val="Normal"/>
    <w:uiPriority w:val="9"/>
    <w:qFormat/>
    <w:rsid w:val="0037237F"/>
    <w:pPr>
      <w:pageBreakBefore/>
      <w:numPr>
        <w:ilvl w:val="0"/>
        <w:numId w:val="0"/>
      </w:numPr>
      <w:ind w:left="578" w:hanging="578"/>
      <w:jc w:val="center"/>
    </w:pPr>
    <w:rPr>
      <w:sz w:val="24"/>
      <w:szCs w:val="24"/>
    </w:rPr>
  </w:style>
  <w:style w:type="paragraph" w:styleId="TOC6">
    <w:name w:val="toc 6"/>
    <w:aliases w:val="CH TOC 1A"/>
    <w:basedOn w:val="Normal"/>
    <w:next w:val="Normal"/>
    <w:autoRedefine/>
    <w:uiPriority w:val="39"/>
    <w:unhideWhenUsed/>
    <w:rsid w:val="0037237F"/>
    <w:pPr>
      <w:tabs>
        <w:tab w:val="right" w:leader="dot" w:pos="6113"/>
      </w:tabs>
      <w:spacing w:after="100"/>
    </w:pPr>
    <w:rPr>
      <w:rFonts w:ascii="Arial Black" w:hAnsi="Arial Black"/>
      <w:noProof/>
      <w:sz w:val="24"/>
      <w:szCs w:val="24"/>
    </w:rPr>
  </w:style>
  <w:style w:type="paragraph" w:styleId="TOC4">
    <w:name w:val="toc 4"/>
    <w:basedOn w:val="Normal"/>
    <w:next w:val="Normal"/>
    <w:autoRedefine/>
    <w:uiPriority w:val="39"/>
    <w:unhideWhenUsed/>
    <w:rsid w:val="0037237F"/>
    <w:pPr>
      <w:tabs>
        <w:tab w:val="left" w:pos="2268"/>
        <w:tab w:val="right" w:pos="6113"/>
      </w:tabs>
      <w:spacing w:after="100"/>
      <w:ind w:left="2268" w:hanging="850"/>
    </w:pPr>
    <w:rPr>
      <w:noProof/>
      <w:sz w:val="16"/>
      <w:szCs w:val="16"/>
    </w:rPr>
  </w:style>
  <w:style w:type="paragraph" w:styleId="ListParagraph">
    <w:name w:val="List Paragraph"/>
    <w:aliases w:val="Table text"/>
    <w:basedOn w:val="NoSpacing"/>
    <w:link w:val="ListParagraphChar"/>
    <w:uiPriority w:val="2"/>
    <w:qFormat/>
    <w:rsid w:val="0037237F"/>
    <w:pPr>
      <w:numPr>
        <w:numId w:val="4"/>
      </w:numPr>
      <w:contextualSpacing/>
    </w:pPr>
  </w:style>
  <w:style w:type="paragraph" w:customStyle="1" w:styleId="BulletTherapeuticclass">
    <w:name w:val="Bullet Therapeutic class"/>
    <w:basedOn w:val="NoSpacing"/>
    <w:next w:val="Normal"/>
    <w:uiPriority w:val="4"/>
    <w:qFormat/>
    <w:rsid w:val="0037237F"/>
    <w:pPr>
      <w:numPr>
        <w:numId w:val="1"/>
      </w:numPr>
    </w:pPr>
  </w:style>
  <w:style w:type="character" w:customStyle="1" w:styleId="UnresolvedMention">
    <w:name w:val="Unresolved Mention"/>
    <w:basedOn w:val="DefaultParagraphFont"/>
    <w:uiPriority w:val="99"/>
    <w:semiHidden/>
    <w:unhideWhenUsed/>
    <w:rsid w:val="0037237F"/>
    <w:rPr>
      <w:color w:val="605E5C"/>
      <w:shd w:val="clear" w:color="auto" w:fill="E1DFDD"/>
    </w:rPr>
  </w:style>
  <w:style w:type="character" w:styleId="FollowedHyperlink">
    <w:name w:val="FollowedHyperlink"/>
    <w:basedOn w:val="DefaultParagraphFont"/>
    <w:uiPriority w:val="99"/>
    <w:semiHidden/>
    <w:unhideWhenUsed/>
    <w:rsid w:val="0037237F"/>
    <w:rPr>
      <w:color w:val="954F72" w:themeColor="followedHyperlink"/>
      <w:u w:val="single"/>
    </w:rPr>
  </w:style>
  <w:style w:type="paragraph" w:customStyle="1" w:styleId="BulletMedicine">
    <w:name w:val="Bullet Medicine"/>
    <w:basedOn w:val="BulletTherapeuticclass"/>
    <w:next w:val="Normal"/>
    <w:uiPriority w:val="5"/>
    <w:qFormat/>
    <w:rsid w:val="005C4479"/>
    <w:pPr>
      <w:numPr>
        <w:numId w:val="5"/>
      </w:numPr>
    </w:pPr>
  </w:style>
  <w:style w:type="paragraph" w:customStyle="1" w:styleId="BulletDirectionsInstructions">
    <w:name w:val="Bullet Directions/Instructions"/>
    <w:basedOn w:val="BulletTherapeuticclass"/>
    <w:next w:val="Normal"/>
    <w:uiPriority w:val="6"/>
    <w:qFormat/>
    <w:rsid w:val="0037237F"/>
    <w:pPr>
      <w:numPr>
        <w:numId w:val="2"/>
      </w:numPr>
    </w:pPr>
  </w:style>
  <w:style w:type="paragraph" w:customStyle="1" w:styleId="ICD10">
    <w:name w:val="ICD 10"/>
    <w:basedOn w:val="NoSpacing"/>
    <w:next w:val="Normal"/>
    <w:uiPriority w:val="9"/>
    <w:qFormat/>
    <w:rsid w:val="0037237F"/>
    <w:rPr>
      <w:sz w:val="16"/>
    </w:rPr>
  </w:style>
  <w:style w:type="paragraph" w:styleId="EndnoteText">
    <w:name w:val="endnote text"/>
    <w:basedOn w:val="Normal"/>
    <w:link w:val="EndnoteTextChar"/>
    <w:uiPriority w:val="10"/>
    <w:rsid w:val="00F42264"/>
    <w:pPr>
      <w:jc w:val="left"/>
    </w:pPr>
    <w:rPr>
      <w:sz w:val="12"/>
    </w:rPr>
  </w:style>
  <w:style w:type="paragraph" w:customStyle="1" w:styleId="TableText">
    <w:name w:val="Table Text"/>
    <w:basedOn w:val="NoSpacing"/>
    <w:uiPriority w:val="3"/>
    <w:qFormat/>
    <w:rsid w:val="0037237F"/>
    <w:rPr>
      <w:sz w:val="16"/>
      <w:szCs w:val="16"/>
    </w:rPr>
  </w:style>
  <w:style w:type="character" w:customStyle="1" w:styleId="EndnoteTextChar">
    <w:name w:val="Endnote Text Char"/>
    <w:basedOn w:val="DefaultParagraphFont"/>
    <w:link w:val="EndnoteText"/>
    <w:uiPriority w:val="10"/>
    <w:rsid w:val="00F42264"/>
    <w:rPr>
      <w:rFonts w:ascii="Arial" w:hAnsi="Arial"/>
      <w:spacing w:val="-4"/>
      <w:sz w:val="12"/>
      <w:lang w:val="en-GB"/>
    </w:rPr>
  </w:style>
  <w:style w:type="character" w:styleId="EndnoteReference">
    <w:name w:val="endnote reference"/>
    <w:basedOn w:val="DefaultParagraphFont"/>
    <w:uiPriority w:val="10"/>
    <w:rsid w:val="0037237F"/>
    <w:rPr>
      <w:sz w:val="12"/>
      <w:szCs w:val="12"/>
      <w:vertAlign w:val="superscript"/>
    </w:rPr>
  </w:style>
  <w:style w:type="character" w:styleId="Emphasis">
    <w:name w:val="Emphasis"/>
    <w:basedOn w:val="DefaultParagraphFont"/>
    <w:uiPriority w:val="20"/>
    <w:qFormat/>
    <w:rsid w:val="0037237F"/>
    <w:rPr>
      <w:i/>
      <w:iCs/>
    </w:rPr>
  </w:style>
  <w:style w:type="paragraph" w:customStyle="1" w:styleId="LoEText">
    <w:name w:val="LoE Text"/>
    <w:basedOn w:val="TableText"/>
    <w:uiPriority w:val="3"/>
    <w:qFormat/>
    <w:rsid w:val="0037237F"/>
    <w:pPr>
      <w:framePr w:hSpace="284" w:wrap="around" w:vAnchor="text" w:hAnchor="margin" w:xAlign="right" w:y="1"/>
      <w:suppressOverlap/>
      <w:jc w:val="right"/>
    </w:pPr>
    <w:rPr>
      <w:i/>
    </w:rPr>
  </w:style>
  <w:style w:type="paragraph" w:customStyle="1" w:styleId="Centeredbox">
    <w:name w:val="Centered box"/>
    <w:basedOn w:val="Normal"/>
    <w:uiPriority w:val="7"/>
    <w:qFormat/>
    <w:rsid w:val="0037237F"/>
    <w:pPr>
      <w:pBdr>
        <w:top w:val="double" w:sz="4" w:space="1" w:color="auto"/>
        <w:left w:val="double" w:sz="4" w:space="4" w:color="auto"/>
        <w:bottom w:val="double" w:sz="4" w:space="1" w:color="auto"/>
        <w:right w:val="double" w:sz="4" w:space="4" w:color="auto"/>
      </w:pBdr>
      <w:spacing w:before="120" w:after="120"/>
      <w:jc w:val="center"/>
    </w:pPr>
  </w:style>
  <w:style w:type="character" w:styleId="Strong">
    <w:name w:val="Strong"/>
    <w:basedOn w:val="DefaultParagraphFont"/>
    <w:uiPriority w:val="22"/>
    <w:qFormat/>
    <w:rsid w:val="0037237F"/>
    <w:rPr>
      <w:b/>
      <w:bCs/>
    </w:rPr>
  </w:style>
  <w:style w:type="paragraph" w:customStyle="1" w:styleId="BulletNutrition">
    <w:name w:val="Bullet Nutrition"/>
    <w:basedOn w:val="BulletMedicine"/>
    <w:uiPriority w:val="5"/>
    <w:qFormat/>
    <w:rsid w:val="0037237F"/>
    <w:pPr>
      <w:numPr>
        <w:numId w:val="3"/>
      </w:numPr>
    </w:pPr>
  </w:style>
  <w:style w:type="paragraph" w:customStyle="1" w:styleId="ListParagraphNumbered">
    <w:name w:val="List Paragraph Numbered"/>
    <w:basedOn w:val="NoSpacing"/>
    <w:uiPriority w:val="2"/>
    <w:qFormat/>
    <w:rsid w:val="00220ABE"/>
    <w:pPr>
      <w:numPr>
        <w:numId w:val="6"/>
      </w:numPr>
    </w:pPr>
  </w:style>
  <w:style w:type="character" w:customStyle="1" w:styleId="EndnoteReference8">
    <w:name w:val="Endnote Reference 8"/>
    <w:basedOn w:val="DefaultParagraphFont"/>
    <w:uiPriority w:val="10"/>
    <w:rsid w:val="008D7E91"/>
    <w:rPr>
      <w:sz w:val="16"/>
      <w:vertAlign w:val="superscript"/>
    </w:rPr>
  </w:style>
  <w:style w:type="paragraph" w:styleId="Revision">
    <w:name w:val="Revision"/>
    <w:hidden/>
    <w:uiPriority w:val="99"/>
    <w:semiHidden/>
    <w:rsid w:val="0030101A"/>
    <w:rPr>
      <w:rFonts w:ascii="Times New Roman" w:eastAsia="Times New Roman" w:hAnsi="Times New Roman" w:cs="Times New Roman"/>
      <w:sz w:val="24"/>
      <w:szCs w:val="24"/>
      <w:lang w:val="en-GB"/>
    </w:rPr>
  </w:style>
  <w:style w:type="paragraph" w:styleId="Index1">
    <w:name w:val="index 1"/>
    <w:basedOn w:val="Normal"/>
    <w:next w:val="Normal"/>
    <w:autoRedefine/>
    <w:uiPriority w:val="99"/>
    <w:semiHidden/>
    <w:unhideWhenUsed/>
    <w:rsid w:val="00012055"/>
    <w:pPr>
      <w:spacing w:before="0" w:after="0"/>
      <w:ind w:left="180" w:hanging="180"/>
    </w:pPr>
  </w:style>
  <w:style w:type="character" w:customStyle="1" w:styleId="ListParagraphChar">
    <w:name w:val="List Paragraph Char"/>
    <w:aliases w:val="Table text Char"/>
    <w:basedOn w:val="DefaultParagraphFont"/>
    <w:link w:val="ListParagraph"/>
    <w:uiPriority w:val="2"/>
    <w:locked/>
    <w:rsid w:val="00D96843"/>
    <w:rPr>
      <w:rFonts w:ascii="Arial" w:hAnsi="Arial"/>
      <w:spacing w:val="-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0700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8" Type="http://schemas.openxmlformats.org/officeDocument/2006/relationships/hyperlink" Target="http://www.health.gov.za/" TargetMode="External"/><Relationship Id="rId13" Type="http://schemas.openxmlformats.org/officeDocument/2006/relationships/hyperlink" Target="http://www.ncbi.nlm.nih.gov/pubmed/20660553" TargetMode="External"/><Relationship Id="rId18" Type="http://schemas.openxmlformats.org/officeDocument/2006/relationships/hyperlink" Target="http://www.ncbi.nlm.nih.gov/pubmed/12766828" TargetMode="External"/><Relationship Id="rId26" Type="http://schemas.openxmlformats.org/officeDocument/2006/relationships/hyperlink" Target="https://www.ncbi.nlm.nih.gov/pubmed/26042815" TargetMode="External"/><Relationship Id="rId3" Type="http://schemas.openxmlformats.org/officeDocument/2006/relationships/hyperlink" Target="http://onlinelibrary.wiley.com/doi/10.1111/tog.12075/pdf" TargetMode="External"/><Relationship Id="rId21" Type="http://schemas.openxmlformats.org/officeDocument/2006/relationships/hyperlink" Target="http://www.ncbi.nlm.nih.gov/pubmed/17636630" TargetMode="External"/><Relationship Id="rId34" Type="http://schemas.openxmlformats.org/officeDocument/2006/relationships/hyperlink" Target="https://www.ncbi.nlm.nih.gov/pubmed/26107544" TargetMode="External"/><Relationship Id="rId7" Type="http://schemas.openxmlformats.org/officeDocument/2006/relationships/hyperlink" Target="https://www.ncbi.nlm.nih.gov/pubmed/27169520" TargetMode="External"/><Relationship Id="rId12" Type="http://schemas.openxmlformats.org/officeDocument/2006/relationships/hyperlink" Target="http://www.ncbi.nlm.nih.gov/pubmed/15575855" TargetMode="External"/><Relationship Id="rId17" Type="http://schemas.openxmlformats.org/officeDocument/2006/relationships/hyperlink" Target="http://www.ncbi.nlm.nih.gov/pubmed/19580574" TargetMode="External"/><Relationship Id="rId25" Type="http://schemas.openxmlformats.org/officeDocument/2006/relationships/hyperlink" Target="https://www.ncbi.nlm.nih.gov/pubmed/25086573" TargetMode="External"/><Relationship Id="rId33" Type="http://schemas.openxmlformats.org/officeDocument/2006/relationships/hyperlink" Target="https://www.ncbi.nlm.nih.gov/pubmed/23074524" TargetMode="External"/><Relationship Id="rId2" Type="http://schemas.openxmlformats.org/officeDocument/2006/relationships/hyperlink" Target="https://www.ncbi.nlm.nih.gov/pubmed/22174426" TargetMode="External"/><Relationship Id="rId16" Type="http://schemas.openxmlformats.org/officeDocument/2006/relationships/hyperlink" Target="https://www.ncbi.nlm.nih.gov/pubmed/12023998" TargetMode="External"/><Relationship Id="rId20" Type="http://schemas.openxmlformats.org/officeDocument/2006/relationships/hyperlink" Target="http://www.ncbi.nlm.nih.gov/pubmed/20177574" TargetMode="External"/><Relationship Id="rId29" Type="http://schemas.openxmlformats.org/officeDocument/2006/relationships/hyperlink" Target="http://www.ncbi.nlm.nih.gov/pubmed/22292461" TargetMode="External"/><Relationship Id="rId1" Type="http://schemas.openxmlformats.org/officeDocument/2006/relationships/hyperlink" Target="https://www.ncbi.nlm.nih.gov/pubmed/26215715" TargetMode="External"/><Relationship Id="rId6" Type="http://schemas.openxmlformats.org/officeDocument/2006/relationships/hyperlink" Target="http://www.health.gov.za/" TargetMode="External"/><Relationship Id="rId11" Type="http://schemas.openxmlformats.org/officeDocument/2006/relationships/hyperlink" Target="https://www.ncbi.nlm.nih.gov/pubmed/12077585" TargetMode="External"/><Relationship Id="rId24" Type="http://schemas.openxmlformats.org/officeDocument/2006/relationships/hyperlink" Target="https://www.ncbi.nlm.nih.gov/pubmed/15527669" TargetMode="External"/><Relationship Id="rId32" Type="http://schemas.openxmlformats.org/officeDocument/2006/relationships/hyperlink" Target="https://www.ncbi.nlm.nih.gov/pubmed/25710794" TargetMode="External"/><Relationship Id="rId5" Type="http://schemas.openxmlformats.org/officeDocument/2006/relationships/hyperlink" Target="http://www.ncbi.nlm.nih.gov/pubmed/16855958" TargetMode="External"/><Relationship Id="rId15" Type="http://schemas.openxmlformats.org/officeDocument/2006/relationships/hyperlink" Target="https://novascotia.ca/dhw/publications/Public-Health-Education/Head_Lice_Guidelines_for_Treatment.pdf" TargetMode="External"/><Relationship Id="rId23" Type="http://schemas.openxmlformats.org/officeDocument/2006/relationships/hyperlink" Target="https://www.ncbi.nlm.nih.gov/pubmed/15527669" TargetMode="External"/><Relationship Id="rId28" Type="http://schemas.openxmlformats.org/officeDocument/2006/relationships/hyperlink" Target="http://www.ncbi.nlm.nih.gov/pubmed/22972052" TargetMode="External"/><Relationship Id="rId10" Type="http://schemas.openxmlformats.org/officeDocument/2006/relationships/hyperlink" Target="http://www.ncbi.nlm.nih.gov/pubmed/91559" TargetMode="External"/><Relationship Id="rId19" Type="http://schemas.openxmlformats.org/officeDocument/2006/relationships/hyperlink" Target="http://www.ncbi.nlm.nih.gov/pubmed/22772612" TargetMode="External"/><Relationship Id="rId31" Type="http://schemas.openxmlformats.org/officeDocument/2006/relationships/hyperlink" Target="http://www.ncbi.nlm.nih.gov/pubmed/22972052" TargetMode="External"/><Relationship Id="rId4" Type="http://schemas.openxmlformats.org/officeDocument/2006/relationships/hyperlink" Target="http://www.health.gov.za/" TargetMode="External"/><Relationship Id="rId9" Type="http://schemas.openxmlformats.org/officeDocument/2006/relationships/hyperlink" Target="http://www.ncbi.nlm.nih.gov/pubmed/9762826" TargetMode="External"/><Relationship Id="rId14" Type="http://schemas.openxmlformats.org/officeDocument/2006/relationships/hyperlink" Target="http://www.ncbi.nlm.nih.gov/pubmed/17473098" TargetMode="External"/><Relationship Id="rId22" Type="http://schemas.openxmlformats.org/officeDocument/2006/relationships/hyperlink" Target="http://www.ncbi.nlm.nih.gov/pubmed/17636630" TargetMode="External"/><Relationship Id="rId27" Type="http://schemas.openxmlformats.org/officeDocument/2006/relationships/hyperlink" Target="http://www.ncbi.nlm.nih.gov/pubmed/22972052" TargetMode="External"/><Relationship Id="rId30" Type="http://schemas.openxmlformats.org/officeDocument/2006/relationships/hyperlink" Target="http://www.ncbi.nlm.nih.gov/pubmed/1116767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OneDrive\1%20EML%20revisions\Document%20build%20-%20Andre\Template\PHC%20STG%20Template_Chap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A9F876-C1B2-4584-B62E-9F37C15B2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PHC STG Template_Chapter</Template>
  <TotalTime>4</TotalTime>
  <Pages>35</Pages>
  <Words>8565</Words>
  <Characters>48821</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Chapter #</vt:lpstr>
    </vt:vector>
  </TitlesOfParts>
  <Company/>
  <LinksUpToDate>false</LinksUpToDate>
  <CharactersWithSpaces>57272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dc:title>
  <dc:subject>Chapter Description</dc:subject>
  <dc:creator>andre</dc:creator>
  <cp:keywords/>
  <dc:description/>
  <cp:lastModifiedBy>Trudy TD. Leong</cp:lastModifiedBy>
  <cp:revision>4</cp:revision>
  <cp:lastPrinted>2020-12-03T20:27:00Z</cp:lastPrinted>
  <dcterms:created xsi:type="dcterms:W3CDTF">2022-03-03T06:06:00Z</dcterms:created>
  <dcterms:modified xsi:type="dcterms:W3CDTF">2022-03-03T08:27:00Z</dcterms:modified>
</cp:coreProperties>
</file>